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AD5E" w14:textId="77777777" w:rsidR="00F054FD" w:rsidRPr="00B81261" w:rsidRDefault="00F054FD">
      <w:pPr>
        <w:rPr>
          <w:rFonts w:ascii="Cambria" w:hAnsi="Cambri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9"/>
      </w:tblGrid>
      <w:tr w:rsidR="00F054FD" w:rsidRPr="00B81261" w14:paraId="6E7CFF37" w14:textId="77777777" w:rsidTr="00F054FD">
        <w:tc>
          <w:tcPr>
            <w:tcW w:w="9062" w:type="dxa"/>
            <w:gridSpan w:val="3"/>
          </w:tcPr>
          <w:p w14:paraId="49BEDD11" w14:textId="77777777" w:rsidR="00F054FD" w:rsidRPr="00B81261" w:rsidRDefault="00F054FD" w:rsidP="003D691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Bezpečnost a ochrana zdraví při práci (BOZP)</w:t>
            </w:r>
            <w:r w:rsidR="00F67574" w:rsidRPr="00B81261">
              <w:rPr>
                <w:rFonts w:ascii="Cambria" w:hAnsi="Cambria"/>
                <w:b/>
                <w:bCs/>
                <w:sz w:val="20"/>
                <w:szCs w:val="20"/>
              </w:rPr>
              <w:t xml:space="preserve"> a požární ochrana (PO)</w:t>
            </w:r>
          </w:p>
          <w:p w14:paraId="3A33C0EC" w14:textId="5E95CF1E" w:rsidR="00F054FD" w:rsidRPr="00B81261" w:rsidRDefault="00F054FD" w:rsidP="003D69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Školení pro uchazeče o studium</w:t>
            </w:r>
            <w:r w:rsidR="00A04D92">
              <w:rPr>
                <w:rFonts w:ascii="Cambria" w:hAnsi="Cambria"/>
                <w:b/>
                <w:bCs/>
                <w:sz w:val="20"/>
                <w:szCs w:val="20"/>
              </w:rPr>
              <w:t xml:space="preserve"> a účastníky CŽV</w:t>
            </w:r>
          </w:p>
        </w:tc>
      </w:tr>
      <w:tr w:rsidR="00F054FD" w:rsidRPr="00B81261" w14:paraId="43EC6259" w14:textId="77777777" w:rsidTr="00F054FD">
        <w:tc>
          <w:tcPr>
            <w:tcW w:w="2405" w:type="dxa"/>
          </w:tcPr>
          <w:p w14:paraId="4C57C6E2" w14:textId="77777777" w:rsidR="00F054FD" w:rsidRPr="00B81261" w:rsidRDefault="00F054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Jméno a příjmení</w:t>
            </w:r>
          </w:p>
          <w:p w14:paraId="5E75A723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14:paraId="6299DE27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054FD" w:rsidRPr="00B81261" w14:paraId="2A46F7F2" w14:textId="77777777" w:rsidTr="003574D8">
        <w:tc>
          <w:tcPr>
            <w:tcW w:w="2405" w:type="dxa"/>
          </w:tcPr>
          <w:p w14:paraId="5E85C48D" w14:textId="77777777" w:rsidR="00F054FD" w:rsidRPr="00B81261" w:rsidRDefault="00F054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Datum</w:t>
            </w:r>
          </w:p>
          <w:p w14:paraId="4CD2355B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55BF9F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6FA50F40" w14:textId="77777777" w:rsidR="00F054FD" w:rsidRPr="00B81261" w:rsidRDefault="003574D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Podpis studenta</w:t>
            </w:r>
          </w:p>
        </w:tc>
      </w:tr>
    </w:tbl>
    <w:p w14:paraId="60C98D06" w14:textId="77777777" w:rsidR="00B01B6B" w:rsidRDefault="00B01B6B" w:rsidP="00207749">
      <w:pPr>
        <w:rPr>
          <w:rFonts w:ascii="Cambria" w:hAnsi="Cambria"/>
          <w:sz w:val="20"/>
          <w:szCs w:val="20"/>
        </w:rPr>
      </w:pPr>
    </w:p>
    <w:p w14:paraId="3422532C" w14:textId="0EBB4734" w:rsidR="004948FA" w:rsidRDefault="004948FA" w:rsidP="004948FA">
      <w:pPr>
        <w:jc w:val="center"/>
        <w:rPr>
          <w:rFonts w:ascii="Cambria" w:hAnsi="Cambria"/>
          <w:b/>
          <w:bCs/>
          <w:caps/>
          <w:sz w:val="20"/>
          <w:szCs w:val="20"/>
        </w:rPr>
      </w:pPr>
      <w:r w:rsidRPr="004948FA">
        <w:rPr>
          <w:rFonts w:ascii="Cambria" w:hAnsi="Cambria"/>
          <w:b/>
          <w:bCs/>
          <w:caps/>
          <w:sz w:val="20"/>
          <w:szCs w:val="20"/>
        </w:rPr>
        <w:t>Bezpečnost a ochrana zdraví při práci</w:t>
      </w:r>
    </w:p>
    <w:p w14:paraId="21BB0893" w14:textId="6C5FD95A" w:rsidR="00EC6DB3" w:rsidRPr="00B81261" w:rsidRDefault="00EC6DB3" w:rsidP="004948FA">
      <w:p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Povinnost zaměstnavatele zajišťovat bezpečnost a ochranu zdraví při práci se vztahuje nejen na zaměstnance</w:t>
      </w:r>
      <w:r w:rsidR="00012518">
        <w:rPr>
          <w:rFonts w:ascii="Cambria" w:hAnsi="Cambria"/>
          <w:sz w:val="20"/>
          <w:szCs w:val="20"/>
        </w:rPr>
        <w:t>,</w:t>
      </w:r>
      <w:r w:rsidRPr="00B81261">
        <w:rPr>
          <w:rFonts w:ascii="Cambria" w:hAnsi="Cambria"/>
          <w:sz w:val="20"/>
          <w:szCs w:val="20"/>
        </w:rPr>
        <w:t xml:space="preserve"> ale i na všechny fyzické osoby, které se s jeho vědomím zdržují na jeho pracovištích. Z</w:t>
      </w:r>
      <w:r w:rsidR="00207749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 xml:space="preserve">toho vyplývá nutnost seznámit studenty se základy BOZP a riziky pracovišť Matematicko-fyzikální fakulty UK. </w:t>
      </w:r>
    </w:p>
    <w:p w14:paraId="1F44AF3E" w14:textId="52CD2CBF" w:rsidR="00EC6DB3" w:rsidRPr="00B81261" w:rsidRDefault="00207749" w:rsidP="007E3433">
      <w:p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</w:t>
      </w:r>
      <w:r w:rsidR="00EC6DB3" w:rsidRPr="00B81261">
        <w:rPr>
          <w:rFonts w:ascii="Cambria" w:hAnsi="Cambria"/>
          <w:sz w:val="20"/>
          <w:szCs w:val="20"/>
        </w:rPr>
        <w:t xml:space="preserve">ro studenty </w:t>
      </w:r>
      <w:r w:rsidR="00594567" w:rsidRPr="00B81261">
        <w:rPr>
          <w:rFonts w:ascii="Cambria" w:hAnsi="Cambria"/>
          <w:sz w:val="20"/>
          <w:szCs w:val="20"/>
        </w:rPr>
        <w:t xml:space="preserve">vysokých škol </w:t>
      </w:r>
      <w:r w:rsidR="00594567">
        <w:rPr>
          <w:rFonts w:ascii="Cambria" w:hAnsi="Cambria"/>
          <w:sz w:val="20"/>
          <w:szCs w:val="20"/>
        </w:rPr>
        <w:t xml:space="preserve">a účastníky CŽV (dále jen „student“) </w:t>
      </w:r>
      <w:r w:rsidRPr="00B81261">
        <w:rPr>
          <w:rFonts w:ascii="Cambria" w:hAnsi="Cambria"/>
          <w:sz w:val="20"/>
          <w:szCs w:val="20"/>
        </w:rPr>
        <w:t xml:space="preserve">dále </w:t>
      </w:r>
      <w:r w:rsidR="00EC6DB3" w:rsidRPr="00B81261">
        <w:rPr>
          <w:rFonts w:ascii="Cambria" w:hAnsi="Cambria"/>
          <w:sz w:val="20"/>
          <w:szCs w:val="20"/>
        </w:rPr>
        <w:t>platí, že při provádění praktické výuky se na ně vztahují obecné předpisy o BOZP a o pracovních podmínkách žen.</w:t>
      </w:r>
    </w:p>
    <w:p w14:paraId="0D39CC7F" w14:textId="261A6D4C" w:rsidR="00EC6DB3" w:rsidRPr="00815D3B" w:rsidRDefault="00EC6DB3" w:rsidP="00EC6DB3">
      <w:pPr>
        <w:rPr>
          <w:rFonts w:ascii="Cambria" w:hAnsi="Cambria"/>
          <w:b/>
          <w:bCs/>
          <w:sz w:val="20"/>
          <w:szCs w:val="20"/>
        </w:rPr>
      </w:pPr>
      <w:r w:rsidRPr="00815D3B">
        <w:rPr>
          <w:rFonts w:ascii="Cambria" w:hAnsi="Cambria"/>
          <w:b/>
          <w:bCs/>
          <w:sz w:val="20"/>
          <w:szCs w:val="20"/>
        </w:rPr>
        <w:t>Všeobecné zásady a povinnosti BOZP</w:t>
      </w:r>
    </w:p>
    <w:p w14:paraId="7D66E373" w14:textId="06C5A8D4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Při chůzi v objektech a na pracovištích si počínat opatrně, používat výhradně určených cest, schodišť, vchodů a východů a nezdržovat se na pracovištích, kter</w:t>
      </w:r>
      <w:r w:rsidR="007E3433" w:rsidRPr="004948FA">
        <w:rPr>
          <w:rFonts w:ascii="Cambria" w:hAnsi="Cambria"/>
          <w:sz w:val="20"/>
          <w:szCs w:val="20"/>
        </w:rPr>
        <w:t>á</w:t>
      </w:r>
      <w:r w:rsidRPr="004948FA">
        <w:rPr>
          <w:rFonts w:ascii="Cambria" w:hAnsi="Cambria"/>
          <w:sz w:val="20"/>
          <w:szCs w:val="20"/>
        </w:rPr>
        <w:t xml:space="preserve"> nesouvisejí se studijní činností. Při používání schodišť se přidržovat zábradlí a chodit vždy vpravo.</w:t>
      </w:r>
    </w:p>
    <w:p w14:paraId="6F309F45" w14:textId="5B16BF3B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Provádět pouze tu činnost, která byla určena p</w:t>
      </w:r>
      <w:r w:rsidR="00012518" w:rsidRPr="004948FA">
        <w:rPr>
          <w:rFonts w:ascii="Cambria" w:hAnsi="Cambria"/>
          <w:sz w:val="20"/>
          <w:szCs w:val="20"/>
        </w:rPr>
        <w:t>říslušným akademickým pracovníkem</w:t>
      </w:r>
      <w:r w:rsidRPr="004948FA">
        <w:rPr>
          <w:rFonts w:ascii="Cambria" w:hAnsi="Cambria"/>
          <w:sz w:val="20"/>
          <w:szCs w:val="20"/>
        </w:rPr>
        <w:t xml:space="preserve"> nebo souvisí s</w:t>
      </w:r>
      <w:r w:rsidR="009E650C" w:rsidRPr="004948FA">
        <w:rPr>
          <w:rFonts w:ascii="Cambria" w:hAnsi="Cambria"/>
          <w:sz w:val="20"/>
          <w:szCs w:val="20"/>
        </w:rPr>
        <w:t> </w:t>
      </w:r>
      <w:r w:rsidRPr="004948FA">
        <w:rPr>
          <w:rFonts w:ascii="Cambria" w:hAnsi="Cambria"/>
          <w:sz w:val="20"/>
          <w:szCs w:val="20"/>
        </w:rPr>
        <w:t>plněním studijních povinností.</w:t>
      </w:r>
    </w:p>
    <w:p w14:paraId="375B1ADE" w14:textId="07475901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Udržovat v laboratořích pořádek a případné nedostatky neodkladně oznámit příslušnému </w:t>
      </w:r>
      <w:r w:rsidR="00012518" w:rsidRPr="004948FA">
        <w:rPr>
          <w:rFonts w:ascii="Cambria" w:hAnsi="Cambria"/>
          <w:sz w:val="20"/>
          <w:szCs w:val="20"/>
        </w:rPr>
        <w:t>akademickému pracovníkovi</w:t>
      </w:r>
      <w:r w:rsidRPr="004948FA">
        <w:rPr>
          <w:rFonts w:ascii="Cambria" w:hAnsi="Cambria"/>
          <w:sz w:val="20"/>
          <w:szCs w:val="20"/>
        </w:rPr>
        <w:t>.</w:t>
      </w:r>
    </w:p>
    <w:p w14:paraId="3D2299C7" w14:textId="18200BE9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Neprovádět zásahy na technických zařízeních (elektrická, plynová, tlaková zařízení apod.)</w:t>
      </w:r>
      <w:r w:rsidR="00A94A94">
        <w:rPr>
          <w:rFonts w:ascii="Cambria" w:hAnsi="Cambria"/>
          <w:sz w:val="20"/>
          <w:szCs w:val="20"/>
        </w:rPr>
        <w:t>.</w:t>
      </w:r>
    </w:p>
    <w:p w14:paraId="73724D0B" w14:textId="77777777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Používat elektrické přístroje a zařízení v souladu s platnými předpisy a s návody k obsluze. </w:t>
      </w:r>
    </w:p>
    <w:p w14:paraId="03029277" w14:textId="77777777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Před použitím technického zařízení provést kontrolu, zda nevykazuje závady.</w:t>
      </w:r>
    </w:p>
    <w:p w14:paraId="194907C0" w14:textId="1F5ADF98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Každou mimořádnou událost (zahoření, úraz aj.) bezodkladně hlásit</w:t>
      </w:r>
      <w:r w:rsidR="00594567" w:rsidRPr="004948FA">
        <w:rPr>
          <w:rFonts w:ascii="Cambria" w:hAnsi="Cambria"/>
          <w:sz w:val="20"/>
          <w:szCs w:val="20"/>
        </w:rPr>
        <w:t xml:space="preserve"> příslušnému akademickému pracovníkovi</w:t>
      </w:r>
      <w:r w:rsidR="00207749" w:rsidRPr="004948FA">
        <w:rPr>
          <w:rFonts w:ascii="Cambria" w:hAnsi="Cambria"/>
          <w:sz w:val="20"/>
          <w:szCs w:val="20"/>
        </w:rPr>
        <w:t>.</w:t>
      </w:r>
    </w:p>
    <w:p w14:paraId="1AA59258" w14:textId="4AE15F5F" w:rsidR="00704B72" w:rsidRDefault="00704B72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4314924F" w14:textId="77777777" w:rsidR="001235A8" w:rsidRPr="004948FA" w:rsidRDefault="001235A8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5CEBE786" w14:textId="77777777" w:rsidR="00EB5270" w:rsidRPr="004948FA" w:rsidRDefault="00EB5270" w:rsidP="009E650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4948FA">
        <w:rPr>
          <w:rFonts w:ascii="Cambria" w:hAnsi="Cambria"/>
          <w:b/>
          <w:bCs/>
          <w:sz w:val="20"/>
          <w:szCs w:val="20"/>
        </w:rPr>
        <w:t>Základní povinnosti studentů</w:t>
      </w:r>
    </w:p>
    <w:p w14:paraId="611DEA4D" w14:textId="0C7B7611" w:rsidR="009300E3" w:rsidRPr="004948FA" w:rsidRDefault="00EB5270" w:rsidP="009E650C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Každý student je povinen dbát podle svých možností o svou vlastní bezpečnost, o své zdraví a</w:t>
      </w:r>
      <w:r w:rsidR="004948FA" w:rsidRPr="004948FA">
        <w:rPr>
          <w:rFonts w:ascii="Cambria" w:hAnsi="Cambria"/>
          <w:sz w:val="20"/>
          <w:szCs w:val="20"/>
        </w:rPr>
        <w:t> </w:t>
      </w:r>
      <w:r w:rsidRPr="004948FA">
        <w:rPr>
          <w:rFonts w:ascii="Cambria" w:hAnsi="Cambria"/>
          <w:sz w:val="20"/>
          <w:szCs w:val="20"/>
        </w:rPr>
        <w:t>bezpečnost a zdraví osob, kterých se bezprostředně dotýká jeho jednání</w:t>
      </w:r>
      <w:r w:rsidR="0036067A" w:rsidRPr="004948FA">
        <w:rPr>
          <w:rFonts w:ascii="Cambria" w:hAnsi="Cambria"/>
          <w:sz w:val="20"/>
          <w:szCs w:val="20"/>
        </w:rPr>
        <w:t>.</w:t>
      </w:r>
    </w:p>
    <w:p w14:paraId="53B27805" w14:textId="77777777" w:rsidR="009300E3" w:rsidRPr="004948FA" w:rsidRDefault="009300E3" w:rsidP="009300E3">
      <w:pPr>
        <w:spacing w:after="0"/>
        <w:jc w:val="both"/>
        <w:rPr>
          <w:rFonts w:ascii="Cambria" w:hAnsi="Cambria"/>
          <w:sz w:val="20"/>
          <w:szCs w:val="20"/>
        </w:rPr>
      </w:pPr>
    </w:p>
    <w:p w14:paraId="00B32ED0" w14:textId="77777777" w:rsidR="0036067A" w:rsidRPr="004948FA" w:rsidRDefault="0036067A" w:rsidP="009E650C">
      <w:pPr>
        <w:spacing w:after="0"/>
        <w:ind w:left="360" w:firstLine="66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Studenti mají dále za povinnost zejména:</w:t>
      </w:r>
    </w:p>
    <w:p w14:paraId="7517909D" w14:textId="47D824E6" w:rsidR="0036067A" w:rsidRPr="004948FA" w:rsidRDefault="0036067A" w:rsidP="00F67574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Seznámit se </w:t>
      </w:r>
      <w:r w:rsidR="007E3433" w:rsidRPr="004948FA">
        <w:rPr>
          <w:rFonts w:ascii="Cambria" w:hAnsi="Cambria"/>
          <w:sz w:val="20"/>
          <w:szCs w:val="20"/>
        </w:rPr>
        <w:t xml:space="preserve">se </w:t>
      </w:r>
      <w:r w:rsidRPr="004948FA">
        <w:rPr>
          <w:rFonts w:ascii="Cambria" w:hAnsi="Cambria"/>
          <w:sz w:val="20"/>
          <w:szCs w:val="20"/>
        </w:rPr>
        <w:t>všemi platnými předpisy BOZP, povinnostmi, pokyny a ustanoven</w:t>
      </w:r>
      <w:r w:rsidR="00D4391D" w:rsidRPr="004948FA">
        <w:rPr>
          <w:rFonts w:ascii="Cambria" w:hAnsi="Cambria"/>
          <w:sz w:val="20"/>
          <w:szCs w:val="20"/>
        </w:rPr>
        <w:t>ími</w:t>
      </w:r>
      <w:r w:rsidRPr="004948FA">
        <w:rPr>
          <w:rFonts w:ascii="Cambria" w:hAnsi="Cambria"/>
          <w:sz w:val="20"/>
          <w:szCs w:val="20"/>
        </w:rPr>
        <w:t xml:space="preserve"> pla</w:t>
      </w:r>
      <w:r w:rsidR="00D4391D" w:rsidRPr="004948FA">
        <w:rPr>
          <w:rFonts w:ascii="Cambria" w:hAnsi="Cambria"/>
          <w:sz w:val="20"/>
          <w:szCs w:val="20"/>
        </w:rPr>
        <w:t>t</w:t>
      </w:r>
      <w:r w:rsidRPr="004948FA">
        <w:rPr>
          <w:rFonts w:ascii="Cambria" w:hAnsi="Cambria"/>
          <w:sz w:val="20"/>
          <w:szCs w:val="20"/>
        </w:rPr>
        <w:t>nými na fakultě</w:t>
      </w:r>
      <w:r w:rsidR="00D4391D" w:rsidRPr="004948FA">
        <w:rPr>
          <w:rFonts w:ascii="Cambria" w:hAnsi="Cambria"/>
          <w:sz w:val="20"/>
          <w:szCs w:val="20"/>
        </w:rPr>
        <w:t>.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D4391D" w:rsidRPr="004948FA">
        <w:rPr>
          <w:rFonts w:ascii="Cambria" w:hAnsi="Cambria"/>
          <w:sz w:val="20"/>
          <w:szCs w:val="20"/>
        </w:rPr>
        <w:t>P</w:t>
      </w:r>
      <w:r w:rsidRPr="004948FA">
        <w:rPr>
          <w:rFonts w:ascii="Cambria" w:hAnsi="Cambria"/>
          <w:sz w:val="20"/>
          <w:szCs w:val="20"/>
        </w:rPr>
        <w:t>latí povinnost je dodržovat a neobcházet je.</w:t>
      </w:r>
    </w:p>
    <w:p w14:paraId="2413D9F0" w14:textId="300901FD" w:rsidR="0036067A" w:rsidRPr="004948FA" w:rsidRDefault="0036067A" w:rsidP="00F67574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Nepožívat alkoholické nápoje a nezneužívat jiné návykové látky v prostorách </w:t>
      </w:r>
      <w:r w:rsidR="00E94192" w:rsidRPr="004948FA">
        <w:rPr>
          <w:rFonts w:ascii="Cambria" w:hAnsi="Cambria"/>
          <w:sz w:val="20"/>
          <w:szCs w:val="20"/>
        </w:rPr>
        <w:t>fakulty</w:t>
      </w:r>
      <w:r w:rsidR="00D4391D" w:rsidRPr="004948FA">
        <w:rPr>
          <w:rFonts w:ascii="Cambria" w:hAnsi="Cambria"/>
          <w:sz w:val="20"/>
          <w:szCs w:val="20"/>
        </w:rPr>
        <w:t>,</w:t>
      </w:r>
      <w:r w:rsidRPr="004948FA">
        <w:rPr>
          <w:rFonts w:ascii="Cambria" w:hAnsi="Cambria"/>
          <w:sz w:val="20"/>
          <w:szCs w:val="20"/>
        </w:rPr>
        <w:t xml:space="preserve"> a</w:t>
      </w:r>
      <w:r w:rsidR="004948FA" w:rsidRPr="004948FA">
        <w:rPr>
          <w:rFonts w:ascii="Cambria" w:hAnsi="Cambria"/>
          <w:sz w:val="20"/>
          <w:szCs w:val="20"/>
        </w:rPr>
        <w:t> </w:t>
      </w:r>
      <w:r w:rsidRPr="004948FA">
        <w:rPr>
          <w:rFonts w:ascii="Cambria" w:hAnsi="Cambria"/>
          <w:sz w:val="20"/>
          <w:szCs w:val="20"/>
        </w:rPr>
        <w:t xml:space="preserve">nevstupovat pod jejich vlivem do prostor </w:t>
      </w:r>
      <w:r w:rsidR="00E94192" w:rsidRPr="004948FA">
        <w:rPr>
          <w:rFonts w:ascii="Cambria" w:hAnsi="Cambria"/>
          <w:sz w:val="20"/>
          <w:szCs w:val="20"/>
        </w:rPr>
        <w:t>fakulty</w:t>
      </w:r>
      <w:r w:rsidRPr="004948FA">
        <w:rPr>
          <w:rFonts w:ascii="Cambria" w:hAnsi="Cambria"/>
          <w:sz w:val="20"/>
          <w:szCs w:val="20"/>
        </w:rPr>
        <w:t>.</w:t>
      </w:r>
    </w:p>
    <w:p w14:paraId="1A7804CA" w14:textId="1EA396B9" w:rsidR="0036067A" w:rsidRPr="001235A8" w:rsidRDefault="0036067A" w:rsidP="00D4391D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Neodkladně oznámit </w:t>
      </w:r>
      <w:r w:rsidR="00594567" w:rsidRPr="004948FA">
        <w:rPr>
          <w:rFonts w:ascii="Cambria" w:hAnsi="Cambria"/>
          <w:sz w:val="20"/>
          <w:szCs w:val="20"/>
        </w:rPr>
        <w:t xml:space="preserve">příslušnému akademickému pracovníkovi </w:t>
      </w:r>
      <w:r w:rsidR="00D4391D" w:rsidRPr="004948FA">
        <w:rPr>
          <w:rFonts w:ascii="Cambria" w:hAnsi="Cambria"/>
          <w:sz w:val="20"/>
          <w:szCs w:val="20"/>
        </w:rPr>
        <w:t xml:space="preserve">své </w:t>
      </w:r>
      <w:r w:rsidRPr="004948FA">
        <w:rPr>
          <w:rFonts w:ascii="Cambria" w:hAnsi="Cambria"/>
          <w:sz w:val="20"/>
          <w:szCs w:val="20"/>
        </w:rPr>
        <w:t>poranění</w:t>
      </w:r>
      <w:r w:rsidRPr="00B81261">
        <w:rPr>
          <w:rFonts w:ascii="Cambria" w:hAnsi="Cambria"/>
          <w:sz w:val="20"/>
          <w:szCs w:val="20"/>
        </w:rPr>
        <w:t xml:space="preserve"> nebo úraz</w:t>
      </w:r>
      <w:r w:rsidR="00207749" w:rsidRPr="00B81261">
        <w:rPr>
          <w:rFonts w:ascii="Cambria" w:hAnsi="Cambria"/>
          <w:sz w:val="20"/>
          <w:szCs w:val="20"/>
        </w:rPr>
        <w:t>;</w:t>
      </w:r>
      <w:r w:rsidRPr="00B81261">
        <w:rPr>
          <w:rFonts w:ascii="Cambria" w:hAnsi="Cambria"/>
          <w:sz w:val="20"/>
          <w:szCs w:val="20"/>
        </w:rPr>
        <w:t xml:space="preserve"> pokud to z</w:t>
      </w:r>
      <w:r w:rsidRPr="001235A8">
        <w:rPr>
          <w:rFonts w:ascii="Cambria" w:hAnsi="Cambria"/>
          <w:sz w:val="20"/>
          <w:szCs w:val="20"/>
        </w:rPr>
        <w:t>dravotní stav dovolí, účast</w:t>
      </w:r>
      <w:r w:rsidR="00E94192" w:rsidRPr="001235A8">
        <w:rPr>
          <w:rFonts w:ascii="Cambria" w:hAnsi="Cambria"/>
          <w:sz w:val="20"/>
          <w:szCs w:val="20"/>
        </w:rPr>
        <w:t xml:space="preserve">nit se </w:t>
      </w:r>
      <w:r w:rsidRPr="001235A8">
        <w:rPr>
          <w:rFonts w:ascii="Cambria" w:hAnsi="Cambria"/>
          <w:sz w:val="20"/>
          <w:szCs w:val="20"/>
        </w:rPr>
        <w:t>vyšetřování příčiny a okolnost</w:t>
      </w:r>
      <w:r w:rsidR="00E94192" w:rsidRPr="001235A8">
        <w:rPr>
          <w:rFonts w:ascii="Cambria" w:hAnsi="Cambria"/>
          <w:sz w:val="20"/>
          <w:szCs w:val="20"/>
        </w:rPr>
        <w:t>í</w:t>
      </w:r>
      <w:r w:rsidRPr="001235A8">
        <w:rPr>
          <w:rFonts w:ascii="Cambria" w:hAnsi="Cambria"/>
          <w:sz w:val="20"/>
          <w:szCs w:val="20"/>
        </w:rPr>
        <w:t xml:space="preserve"> vzniku</w:t>
      </w:r>
      <w:r w:rsidR="00E94192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>úrazu.</w:t>
      </w:r>
    </w:p>
    <w:p w14:paraId="095C7C26" w14:textId="44DD6444" w:rsidR="0036067A" w:rsidRPr="00B81261" w:rsidRDefault="001235A8" w:rsidP="00F67574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sz w:val="20"/>
          <w:szCs w:val="20"/>
        </w:rPr>
        <w:t>O</w:t>
      </w:r>
      <w:r w:rsidR="00D4391D" w:rsidRPr="001235A8">
        <w:rPr>
          <w:rFonts w:ascii="Cambria" w:hAnsi="Cambria"/>
          <w:sz w:val="20"/>
          <w:szCs w:val="20"/>
        </w:rPr>
        <w:t xml:space="preserve">známit </w:t>
      </w:r>
      <w:r w:rsidR="00594567" w:rsidRPr="001235A8">
        <w:rPr>
          <w:rFonts w:ascii="Cambria" w:hAnsi="Cambria"/>
          <w:sz w:val="20"/>
          <w:szCs w:val="20"/>
        </w:rPr>
        <w:t>příslušnému akademickému pracovníkovi</w:t>
      </w:r>
      <w:r w:rsidR="00207749" w:rsidRPr="001235A8">
        <w:rPr>
          <w:rFonts w:ascii="Cambria" w:hAnsi="Cambria"/>
          <w:sz w:val="20"/>
          <w:szCs w:val="20"/>
        </w:rPr>
        <w:t xml:space="preserve"> </w:t>
      </w:r>
      <w:r w:rsidR="0036067A" w:rsidRPr="001235A8">
        <w:rPr>
          <w:rFonts w:ascii="Cambria" w:hAnsi="Cambria"/>
          <w:sz w:val="20"/>
          <w:szCs w:val="20"/>
        </w:rPr>
        <w:t>nebo jinému odpovědnému zaměstnanci fa</w:t>
      </w:r>
      <w:r w:rsidR="0036067A" w:rsidRPr="00B81261">
        <w:rPr>
          <w:rFonts w:ascii="Cambria" w:hAnsi="Cambria"/>
          <w:sz w:val="20"/>
          <w:szCs w:val="20"/>
        </w:rPr>
        <w:t>kulty zjištěné nedostatky na úseku BOZP nebo jakoukoli závadu ohrožující bezpečnost práce.</w:t>
      </w:r>
    </w:p>
    <w:p w14:paraId="417B411B" w14:textId="77777777" w:rsidR="004948FA" w:rsidRPr="004948FA" w:rsidRDefault="0036067A" w:rsidP="004948FA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Při práci s chemickými látkami</w:t>
      </w:r>
      <w:r w:rsidR="00E94192" w:rsidRPr="00B81261">
        <w:rPr>
          <w:rFonts w:ascii="Cambria" w:hAnsi="Cambria"/>
          <w:sz w:val="20"/>
          <w:szCs w:val="20"/>
        </w:rPr>
        <w:t xml:space="preserve"> a směsmi</w:t>
      </w:r>
      <w:r w:rsidRPr="00B81261">
        <w:rPr>
          <w:rFonts w:ascii="Cambria" w:hAnsi="Cambria"/>
          <w:sz w:val="20"/>
          <w:szCs w:val="20"/>
        </w:rPr>
        <w:t xml:space="preserve"> v</w:t>
      </w:r>
      <w:r w:rsidR="00E94192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 xml:space="preserve">objektu dodržovat </w:t>
      </w:r>
      <w:r w:rsidR="00E94192" w:rsidRPr="00B81261">
        <w:rPr>
          <w:rFonts w:ascii="Cambria" w:hAnsi="Cambria"/>
          <w:sz w:val="20"/>
          <w:szCs w:val="20"/>
        </w:rPr>
        <w:t>pokyny uvedené v bezpečnostních listech chemických látek a směsí,</w:t>
      </w:r>
      <w:r w:rsidRPr="00B81261">
        <w:rPr>
          <w:rFonts w:ascii="Cambria" w:hAnsi="Cambria"/>
          <w:sz w:val="20"/>
          <w:szCs w:val="20"/>
        </w:rPr>
        <w:t xml:space="preserve"> používat určené obaly, určená místa a </w:t>
      </w:r>
      <w:r w:rsidR="00FF5F7E" w:rsidRPr="004948FA">
        <w:rPr>
          <w:rFonts w:ascii="Cambria" w:hAnsi="Cambria"/>
          <w:sz w:val="20"/>
          <w:szCs w:val="20"/>
        </w:rPr>
        <w:t>prostory pro uložení.</w:t>
      </w:r>
      <w:r w:rsidRPr="004948FA">
        <w:rPr>
          <w:rFonts w:ascii="Cambria" w:hAnsi="Cambria"/>
          <w:sz w:val="20"/>
          <w:szCs w:val="20"/>
        </w:rPr>
        <w:t xml:space="preserve"> Dbát zejména na to, aby nedošlo k záměně chemické látky</w:t>
      </w:r>
      <w:r w:rsidR="00FF5F7E" w:rsidRPr="004948FA">
        <w:rPr>
          <w:rFonts w:ascii="Cambria" w:hAnsi="Cambria"/>
          <w:sz w:val="20"/>
          <w:szCs w:val="20"/>
        </w:rPr>
        <w:t xml:space="preserve"> a směsi</w:t>
      </w:r>
      <w:r w:rsidR="009D5892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 xml:space="preserve">za </w:t>
      </w:r>
      <w:r w:rsidR="009728FC" w:rsidRPr="004948FA">
        <w:rPr>
          <w:rFonts w:ascii="Cambria" w:hAnsi="Cambria"/>
          <w:sz w:val="20"/>
          <w:szCs w:val="20"/>
        </w:rPr>
        <w:t>poživatinu,</w:t>
      </w:r>
      <w:r w:rsidR="009D5892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a to ani použitím nesprávného obalu ani nesprávným umístěním</w:t>
      </w:r>
      <w:r w:rsidR="00FF5F7E" w:rsidRPr="004948FA">
        <w:rPr>
          <w:rFonts w:ascii="Cambria" w:hAnsi="Cambria"/>
          <w:sz w:val="20"/>
          <w:szCs w:val="20"/>
        </w:rPr>
        <w:t xml:space="preserve"> (obal musí být označen).</w:t>
      </w:r>
      <w:r w:rsidRPr="004948FA">
        <w:rPr>
          <w:rFonts w:ascii="Cambria" w:hAnsi="Cambria"/>
          <w:sz w:val="20"/>
          <w:szCs w:val="20"/>
        </w:rPr>
        <w:t xml:space="preserve"> Ukládat je tak,</w:t>
      </w:r>
      <w:r w:rsidR="00E90AD0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aby nemohl</w:t>
      </w:r>
      <w:r w:rsidR="00FF5F7E" w:rsidRPr="004948FA">
        <w:rPr>
          <w:rFonts w:ascii="Cambria" w:hAnsi="Cambria"/>
          <w:sz w:val="20"/>
          <w:szCs w:val="20"/>
        </w:rPr>
        <w:t>o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FF5F7E" w:rsidRPr="004948FA">
        <w:rPr>
          <w:rFonts w:ascii="Cambria" w:hAnsi="Cambria"/>
          <w:sz w:val="20"/>
          <w:szCs w:val="20"/>
        </w:rPr>
        <w:t>dojít</w:t>
      </w:r>
      <w:r w:rsidR="00752ECB" w:rsidRPr="004948FA">
        <w:rPr>
          <w:rFonts w:ascii="Cambria" w:hAnsi="Cambria"/>
          <w:sz w:val="20"/>
          <w:szCs w:val="20"/>
        </w:rPr>
        <w:t xml:space="preserve"> </w:t>
      </w:r>
      <w:r w:rsidR="00E90AD0" w:rsidRPr="004948FA">
        <w:rPr>
          <w:rFonts w:ascii="Cambria" w:hAnsi="Cambria"/>
          <w:sz w:val="20"/>
          <w:szCs w:val="20"/>
        </w:rPr>
        <w:t>(ani vlivem neznalosti)</w:t>
      </w:r>
      <w:r w:rsidR="00752ECB" w:rsidRPr="004948FA">
        <w:rPr>
          <w:rFonts w:ascii="Cambria" w:hAnsi="Cambria"/>
          <w:sz w:val="20"/>
          <w:szCs w:val="20"/>
        </w:rPr>
        <w:t xml:space="preserve"> </w:t>
      </w:r>
      <w:r w:rsidR="00FF5F7E" w:rsidRPr="004948FA">
        <w:rPr>
          <w:rFonts w:ascii="Cambria" w:hAnsi="Cambria"/>
          <w:sz w:val="20"/>
          <w:szCs w:val="20"/>
        </w:rPr>
        <w:t xml:space="preserve">k </w:t>
      </w:r>
      <w:r w:rsidR="00E90AD0" w:rsidRPr="004948FA">
        <w:rPr>
          <w:rFonts w:ascii="Cambria" w:hAnsi="Cambria"/>
          <w:sz w:val="20"/>
          <w:szCs w:val="20"/>
        </w:rPr>
        <w:t>poškození zdraví.</w:t>
      </w:r>
    </w:p>
    <w:p w14:paraId="1C16EFC2" w14:textId="77777777" w:rsidR="001235A8" w:rsidRDefault="00E90AD0" w:rsidP="001235A8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Podrobit se stanoveným</w:t>
      </w:r>
      <w:r w:rsidR="00FF5F7E" w:rsidRPr="004948FA">
        <w:rPr>
          <w:rFonts w:ascii="Cambria" w:hAnsi="Cambria"/>
          <w:sz w:val="20"/>
          <w:szCs w:val="20"/>
        </w:rPr>
        <w:t xml:space="preserve"> lékařským prohlídkám</w:t>
      </w:r>
      <w:r w:rsidRPr="004948FA">
        <w:rPr>
          <w:rFonts w:ascii="Cambria" w:hAnsi="Cambria"/>
          <w:sz w:val="20"/>
          <w:szCs w:val="20"/>
        </w:rPr>
        <w:t xml:space="preserve"> a vyšetřen</w:t>
      </w:r>
      <w:r w:rsidR="00F63474" w:rsidRPr="004948FA">
        <w:rPr>
          <w:rFonts w:ascii="Cambria" w:hAnsi="Cambria"/>
          <w:sz w:val="20"/>
          <w:szCs w:val="20"/>
        </w:rPr>
        <w:t>ím</w:t>
      </w:r>
      <w:r w:rsidR="004948FA">
        <w:rPr>
          <w:rFonts w:ascii="Cambria" w:hAnsi="Cambria"/>
          <w:sz w:val="20"/>
          <w:szCs w:val="20"/>
        </w:rPr>
        <w:t>.</w:t>
      </w:r>
    </w:p>
    <w:p w14:paraId="642B2542" w14:textId="1CE86FD5" w:rsidR="00E90AD0" w:rsidRPr="001235A8" w:rsidRDefault="00E90AD0" w:rsidP="001235A8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 xml:space="preserve">Kouření je </w:t>
      </w:r>
      <w:r w:rsidR="00704B72" w:rsidRPr="001235A8">
        <w:rPr>
          <w:rFonts w:ascii="Cambria" w:hAnsi="Cambria"/>
          <w:b/>
          <w:bCs/>
          <w:sz w:val="20"/>
          <w:szCs w:val="20"/>
        </w:rPr>
        <w:t>ve všech objektech fakulty zakázáno</w:t>
      </w:r>
      <w:r w:rsidR="00752ECB" w:rsidRPr="001235A8">
        <w:rPr>
          <w:rFonts w:ascii="Cambria" w:hAnsi="Cambria"/>
          <w:b/>
          <w:bCs/>
          <w:sz w:val="20"/>
          <w:szCs w:val="20"/>
        </w:rPr>
        <w:t>.</w:t>
      </w:r>
    </w:p>
    <w:p w14:paraId="66415195" w14:textId="77777777" w:rsidR="00704B72" w:rsidRPr="00B81261" w:rsidRDefault="00704B72" w:rsidP="00552F2D">
      <w:pPr>
        <w:pStyle w:val="Odstavecseseznamem"/>
        <w:jc w:val="both"/>
        <w:rPr>
          <w:rFonts w:ascii="Cambria" w:hAnsi="Cambria"/>
          <w:b/>
          <w:bCs/>
          <w:sz w:val="20"/>
          <w:szCs w:val="20"/>
        </w:rPr>
      </w:pPr>
    </w:p>
    <w:p w14:paraId="72E39D96" w14:textId="77777777" w:rsidR="00704B72" w:rsidRPr="00B81261" w:rsidRDefault="00704B72" w:rsidP="009E650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Zásady práce v laboratoři</w:t>
      </w:r>
    </w:p>
    <w:p w14:paraId="2121893E" w14:textId="48A6A935" w:rsidR="00704B72" w:rsidRPr="00B81261" w:rsidRDefault="00704B72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Při práci v laboratoři musí být student seznámen s potenciálním nebezpečím, které mohou v sobě </w:t>
      </w:r>
      <w:r w:rsidR="004948FA">
        <w:rPr>
          <w:rFonts w:ascii="Cambria" w:hAnsi="Cambria"/>
          <w:sz w:val="20"/>
          <w:szCs w:val="20"/>
        </w:rPr>
        <w:t xml:space="preserve">skrývat </w:t>
      </w:r>
      <w:r w:rsidRPr="00B81261">
        <w:rPr>
          <w:rFonts w:ascii="Cambria" w:hAnsi="Cambria"/>
          <w:sz w:val="20"/>
          <w:szCs w:val="20"/>
        </w:rPr>
        <w:t>používané chemi</w:t>
      </w:r>
      <w:r w:rsidR="00FF5F7E" w:rsidRPr="00B81261">
        <w:rPr>
          <w:rFonts w:ascii="Cambria" w:hAnsi="Cambria"/>
          <w:sz w:val="20"/>
          <w:szCs w:val="20"/>
        </w:rPr>
        <w:t xml:space="preserve">cké látky a směsi, </w:t>
      </w:r>
      <w:r w:rsidRPr="00B81261">
        <w:rPr>
          <w:rFonts w:ascii="Cambria" w:hAnsi="Cambria"/>
          <w:sz w:val="20"/>
          <w:szCs w:val="20"/>
        </w:rPr>
        <w:t>přístroje</w:t>
      </w:r>
      <w:r w:rsidR="00FF5F7E" w:rsidRPr="00B81261">
        <w:rPr>
          <w:rFonts w:ascii="Cambria" w:hAnsi="Cambria"/>
          <w:sz w:val="20"/>
          <w:szCs w:val="20"/>
        </w:rPr>
        <w:t xml:space="preserve"> a zařízení</w:t>
      </w:r>
      <w:r w:rsidRPr="00B81261">
        <w:rPr>
          <w:rFonts w:ascii="Cambria" w:hAnsi="Cambria"/>
          <w:sz w:val="20"/>
          <w:szCs w:val="20"/>
        </w:rPr>
        <w:t xml:space="preserve">. V této souvislosti je student </w:t>
      </w:r>
      <w:r w:rsidR="00FF5F7E" w:rsidRPr="00B81261">
        <w:rPr>
          <w:rFonts w:ascii="Cambria" w:hAnsi="Cambria"/>
          <w:sz w:val="20"/>
          <w:szCs w:val="20"/>
        </w:rPr>
        <w:t>poučen</w:t>
      </w:r>
      <w:r w:rsidRPr="00B81261">
        <w:rPr>
          <w:rFonts w:ascii="Cambria" w:hAnsi="Cambria"/>
          <w:sz w:val="20"/>
          <w:szCs w:val="20"/>
        </w:rPr>
        <w:t xml:space="preserve"> </w:t>
      </w:r>
      <w:r w:rsidR="00FF5F7E" w:rsidRPr="00B81261">
        <w:rPr>
          <w:rFonts w:ascii="Cambria" w:hAnsi="Cambria"/>
          <w:sz w:val="20"/>
          <w:szCs w:val="20"/>
        </w:rPr>
        <w:t xml:space="preserve">o </w:t>
      </w:r>
      <w:r w:rsidRPr="00B81261">
        <w:rPr>
          <w:rFonts w:ascii="Cambria" w:hAnsi="Cambria"/>
          <w:sz w:val="20"/>
          <w:szCs w:val="20"/>
        </w:rPr>
        <w:t>nutnost</w:t>
      </w:r>
      <w:r w:rsidR="00FF5F7E" w:rsidRPr="00B81261">
        <w:rPr>
          <w:rFonts w:ascii="Cambria" w:hAnsi="Cambria"/>
          <w:sz w:val="20"/>
          <w:szCs w:val="20"/>
        </w:rPr>
        <w:t>i</w:t>
      </w:r>
      <w:r w:rsidRPr="00B81261">
        <w:rPr>
          <w:rFonts w:ascii="Cambria" w:hAnsi="Cambria"/>
          <w:sz w:val="20"/>
          <w:szCs w:val="20"/>
        </w:rPr>
        <w:t xml:space="preserve"> používat ochranné pomůcky, které </w:t>
      </w:r>
      <w:r w:rsidR="00FF5F7E" w:rsidRPr="00B81261">
        <w:rPr>
          <w:rFonts w:ascii="Cambria" w:hAnsi="Cambria"/>
          <w:sz w:val="20"/>
          <w:szCs w:val="20"/>
        </w:rPr>
        <w:t>jsou na základě vyhodnocených rizik stanoveny pro danou laboratoř.</w:t>
      </w:r>
    </w:p>
    <w:p w14:paraId="1E9ACBD8" w14:textId="77777777" w:rsidR="00704B72" w:rsidRPr="00B81261" w:rsidRDefault="00704B72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Do laboratoře si studenti </w:t>
      </w:r>
      <w:r w:rsidR="00FF5F7E" w:rsidRPr="00B81261">
        <w:rPr>
          <w:rFonts w:ascii="Cambria" w:hAnsi="Cambria"/>
          <w:sz w:val="20"/>
          <w:szCs w:val="20"/>
        </w:rPr>
        <w:t xml:space="preserve">mohou vzít věci </w:t>
      </w:r>
      <w:r w:rsidRPr="00B81261">
        <w:rPr>
          <w:rFonts w:ascii="Cambria" w:hAnsi="Cambria"/>
          <w:sz w:val="20"/>
          <w:szCs w:val="20"/>
        </w:rPr>
        <w:t>nezbytné k práci. S</w:t>
      </w:r>
      <w:r w:rsidR="00C30080" w:rsidRPr="00B81261">
        <w:rPr>
          <w:rFonts w:ascii="Cambria" w:hAnsi="Cambria"/>
          <w:sz w:val="20"/>
          <w:szCs w:val="20"/>
        </w:rPr>
        <w:t>t</w:t>
      </w:r>
      <w:r w:rsidRPr="00B81261">
        <w:rPr>
          <w:rFonts w:ascii="Cambria" w:hAnsi="Cambria"/>
          <w:sz w:val="20"/>
          <w:szCs w:val="20"/>
        </w:rPr>
        <w:t>udenti jsou povinni přicházet do laboratoře včas a řádně při</w:t>
      </w:r>
      <w:r w:rsidR="00C30080" w:rsidRPr="00B81261">
        <w:rPr>
          <w:rFonts w:ascii="Cambria" w:hAnsi="Cambria"/>
          <w:sz w:val="20"/>
          <w:szCs w:val="20"/>
        </w:rPr>
        <w:t>praveni na výuku.</w:t>
      </w:r>
    </w:p>
    <w:p w14:paraId="338AD96A" w14:textId="77777777" w:rsidR="00C30080" w:rsidRPr="00B81261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Charakteru laboratoře</w:t>
      </w:r>
      <w:r w:rsidR="00FF5F7E" w:rsidRPr="00B81261">
        <w:rPr>
          <w:rFonts w:ascii="Cambria" w:hAnsi="Cambria"/>
          <w:sz w:val="20"/>
          <w:szCs w:val="20"/>
        </w:rPr>
        <w:t xml:space="preserve"> a</w:t>
      </w:r>
      <w:r w:rsidRPr="00B81261">
        <w:rPr>
          <w:rFonts w:ascii="Cambria" w:hAnsi="Cambria"/>
          <w:sz w:val="20"/>
          <w:szCs w:val="20"/>
        </w:rPr>
        <w:t xml:space="preserve"> práce v laboratoři musí odpovídat oděv a úprava zevnějšku studenta (úprava délky vlasů, aby byly bez kontaktu s chemikáliemi).</w:t>
      </w:r>
    </w:p>
    <w:p w14:paraId="70C376F8" w14:textId="77777777" w:rsidR="00C30080" w:rsidRPr="00B81261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V laboratořích je zakázáno jíst, pít, kouřit</w:t>
      </w:r>
      <w:r w:rsidR="00752ECB" w:rsidRPr="00B81261">
        <w:rPr>
          <w:rFonts w:ascii="Cambria" w:hAnsi="Cambria"/>
          <w:sz w:val="20"/>
          <w:szCs w:val="20"/>
        </w:rPr>
        <w:t>.</w:t>
      </w:r>
      <w:r w:rsidRPr="00B81261">
        <w:rPr>
          <w:rFonts w:ascii="Cambria" w:hAnsi="Cambria"/>
          <w:sz w:val="20"/>
          <w:szCs w:val="20"/>
        </w:rPr>
        <w:t xml:space="preserve"> Rovněž je zakázáno používat laboratorní nádobí k jídlu, pití nebo přechovávání potravin.</w:t>
      </w:r>
    </w:p>
    <w:p w14:paraId="15B80288" w14:textId="366DE2BA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Při manipulaci s </w:t>
      </w:r>
      <w:r w:rsidRPr="004948FA">
        <w:rPr>
          <w:rFonts w:ascii="Cambria" w:hAnsi="Cambria"/>
          <w:sz w:val="20"/>
          <w:szCs w:val="20"/>
        </w:rPr>
        <w:t>chemickými látkami</w:t>
      </w:r>
      <w:r w:rsidR="00FF5F7E" w:rsidRPr="004948FA">
        <w:rPr>
          <w:rFonts w:ascii="Cambria" w:hAnsi="Cambria"/>
          <w:sz w:val="20"/>
          <w:szCs w:val="20"/>
        </w:rPr>
        <w:t xml:space="preserve"> a směsmi</w:t>
      </w:r>
      <w:r w:rsidR="00752ECB" w:rsidRPr="004948FA">
        <w:rPr>
          <w:rFonts w:ascii="Cambria" w:hAnsi="Cambria"/>
          <w:sz w:val="20"/>
          <w:szCs w:val="20"/>
        </w:rPr>
        <w:t xml:space="preserve"> je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752ECB" w:rsidRPr="004948FA">
        <w:rPr>
          <w:rFonts w:ascii="Cambria" w:hAnsi="Cambria"/>
          <w:sz w:val="20"/>
          <w:szCs w:val="20"/>
        </w:rPr>
        <w:t>z</w:t>
      </w:r>
      <w:r w:rsidR="00FF5F7E" w:rsidRPr="004948FA">
        <w:rPr>
          <w:rFonts w:ascii="Cambria" w:hAnsi="Cambria"/>
          <w:sz w:val="20"/>
          <w:szCs w:val="20"/>
        </w:rPr>
        <w:t>ákaz přel</w:t>
      </w:r>
      <w:r w:rsidR="004948FA" w:rsidRPr="004948FA">
        <w:rPr>
          <w:rFonts w:ascii="Cambria" w:hAnsi="Cambria"/>
          <w:sz w:val="20"/>
          <w:szCs w:val="20"/>
        </w:rPr>
        <w:t>é</w:t>
      </w:r>
      <w:r w:rsidR="00FF5F7E" w:rsidRPr="004948FA">
        <w:rPr>
          <w:rFonts w:ascii="Cambria" w:hAnsi="Cambria"/>
          <w:sz w:val="20"/>
          <w:szCs w:val="20"/>
        </w:rPr>
        <w:t xml:space="preserve">vat </w:t>
      </w:r>
      <w:r w:rsidR="00752ECB" w:rsidRPr="004948FA">
        <w:rPr>
          <w:rFonts w:ascii="Cambria" w:hAnsi="Cambria"/>
          <w:sz w:val="20"/>
          <w:szCs w:val="20"/>
        </w:rPr>
        <w:t>chemické látky</w:t>
      </w:r>
      <w:r w:rsidR="00FF5F7E" w:rsidRPr="004948FA">
        <w:rPr>
          <w:rFonts w:ascii="Cambria" w:hAnsi="Cambria"/>
          <w:sz w:val="20"/>
          <w:szCs w:val="20"/>
        </w:rPr>
        <w:t xml:space="preserve"> a směsi</w:t>
      </w:r>
      <w:r w:rsidR="00752ECB" w:rsidRPr="004948FA">
        <w:rPr>
          <w:rFonts w:ascii="Cambria" w:hAnsi="Cambria"/>
          <w:sz w:val="20"/>
          <w:szCs w:val="20"/>
        </w:rPr>
        <w:t xml:space="preserve"> do obalů od potravin.</w:t>
      </w:r>
    </w:p>
    <w:p w14:paraId="4F45C763" w14:textId="39D524A4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Poškozené laboratorní sklo </w:t>
      </w:r>
      <w:r w:rsidR="00FF5F7E" w:rsidRPr="004948FA">
        <w:rPr>
          <w:rFonts w:ascii="Cambria" w:hAnsi="Cambria"/>
          <w:sz w:val="20"/>
          <w:szCs w:val="20"/>
        </w:rPr>
        <w:t xml:space="preserve">se </w:t>
      </w:r>
      <w:r w:rsidRPr="004948FA">
        <w:rPr>
          <w:rFonts w:ascii="Cambria" w:hAnsi="Cambria"/>
          <w:sz w:val="20"/>
          <w:szCs w:val="20"/>
        </w:rPr>
        <w:t xml:space="preserve">ihned </w:t>
      </w:r>
      <w:r w:rsidR="00FF5F7E" w:rsidRPr="004948FA">
        <w:rPr>
          <w:rFonts w:ascii="Cambria" w:hAnsi="Cambria"/>
          <w:sz w:val="20"/>
          <w:szCs w:val="20"/>
        </w:rPr>
        <w:t>musí</w:t>
      </w:r>
      <w:r w:rsidR="004948FA" w:rsidRPr="004948FA">
        <w:rPr>
          <w:rFonts w:ascii="Cambria" w:hAnsi="Cambria"/>
          <w:sz w:val="20"/>
          <w:szCs w:val="20"/>
        </w:rPr>
        <w:t xml:space="preserve"> </w:t>
      </w:r>
      <w:r w:rsidR="00FF5F7E" w:rsidRPr="004948FA">
        <w:rPr>
          <w:rFonts w:ascii="Cambria" w:hAnsi="Cambria"/>
          <w:sz w:val="20"/>
          <w:szCs w:val="20"/>
        </w:rPr>
        <w:t>vyřadit z použí</w:t>
      </w:r>
      <w:r w:rsidR="004948FA" w:rsidRPr="004948FA">
        <w:rPr>
          <w:rFonts w:ascii="Cambria" w:hAnsi="Cambria"/>
          <w:sz w:val="20"/>
          <w:szCs w:val="20"/>
        </w:rPr>
        <w:t>vání</w:t>
      </w:r>
      <w:r w:rsidR="00FF5F7E" w:rsidRPr="004948FA">
        <w:rPr>
          <w:rFonts w:ascii="Cambria" w:hAnsi="Cambria"/>
          <w:sz w:val="20"/>
          <w:szCs w:val="20"/>
        </w:rPr>
        <w:t>.</w:t>
      </w:r>
    </w:p>
    <w:p w14:paraId="42FF12B5" w14:textId="61C07711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Chemi</w:t>
      </w:r>
      <w:r w:rsidR="00575A8C" w:rsidRPr="004948FA">
        <w:rPr>
          <w:rFonts w:ascii="Cambria" w:hAnsi="Cambria"/>
          <w:sz w:val="20"/>
          <w:szCs w:val="20"/>
        </w:rPr>
        <w:t>cké látky a směsi</w:t>
      </w:r>
      <w:r w:rsidRPr="004948FA">
        <w:rPr>
          <w:rFonts w:ascii="Cambria" w:hAnsi="Cambria"/>
          <w:sz w:val="20"/>
          <w:szCs w:val="20"/>
        </w:rPr>
        <w:t xml:space="preserve"> se nesm</w:t>
      </w:r>
      <w:r w:rsidR="00D4391D" w:rsidRPr="004948FA">
        <w:rPr>
          <w:rFonts w:ascii="Cambria" w:hAnsi="Cambria"/>
          <w:sz w:val="20"/>
          <w:szCs w:val="20"/>
        </w:rPr>
        <w:t>ějí</w:t>
      </w:r>
      <w:r w:rsidRPr="004948FA">
        <w:rPr>
          <w:rFonts w:ascii="Cambria" w:hAnsi="Cambria"/>
          <w:sz w:val="20"/>
          <w:szCs w:val="20"/>
        </w:rPr>
        <w:t xml:space="preserve"> vylévat do </w:t>
      </w:r>
      <w:r w:rsidR="00575A8C" w:rsidRPr="004948FA">
        <w:rPr>
          <w:rFonts w:ascii="Cambria" w:hAnsi="Cambria"/>
          <w:sz w:val="20"/>
          <w:szCs w:val="20"/>
        </w:rPr>
        <w:t xml:space="preserve">výlevek a </w:t>
      </w:r>
      <w:r w:rsidRPr="004948FA">
        <w:rPr>
          <w:rFonts w:ascii="Cambria" w:hAnsi="Cambria"/>
          <w:sz w:val="20"/>
          <w:szCs w:val="20"/>
        </w:rPr>
        <w:t xml:space="preserve">kanalizace, </w:t>
      </w:r>
      <w:r w:rsidR="00D4391D" w:rsidRPr="004948FA">
        <w:rPr>
          <w:rFonts w:ascii="Cambria" w:hAnsi="Cambria"/>
          <w:sz w:val="20"/>
          <w:szCs w:val="20"/>
        </w:rPr>
        <w:t xml:space="preserve">jde-li </w:t>
      </w:r>
      <w:r w:rsidRPr="004948FA">
        <w:rPr>
          <w:rFonts w:ascii="Cambria" w:hAnsi="Cambria"/>
          <w:sz w:val="20"/>
          <w:szCs w:val="20"/>
        </w:rPr>
        <w:t>o žíraviny, toxické látky apod.</w:t>
      </w:r>
    </w:p>
    <w:p w14:paraId="4E7D7941" w14:textId="3639749C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Při odchodu z laboratoře je třeba </w:t>
      </w:r>
      <w:r w:rsidR="004948FA" w:rsidRPr="004948FA">
        <w:rPr>
          <w:rFonts w:ascii="Cambria" w:hAnsi="Cambria"/>
          <w:sz w:val="20"/>
          <w:szCs w:val="20"/>
        </w:rPr>
        <w:t>ji</w:t>
      </w:r>
      <w:r w:rsidRPr="004948FA">
        <w:rPr>
          <w:rFonts w:ascii="Cambria" w:hAnsi="Cambria"/>
          <w:sz w:val="20"/>
          <w:szCs w:val="20"/>
        </w:rPr>
        <w:t xml:space="preserve"> uvést do pořádku, </w:t>
      </w:r>
      <w:r w:rsidR="00424B52" w:rsidRPr="004948FA">
        <w:rPr>
          <w:rFonts w:ascii="Cambria" w:hAnsi="Cambria"/>
          <w:sz w:val="20"/>
          <w:szCs w:val="20"/>
        </w:rPr>
        <w:t>postupovat dle provozního řádu laboratoře.</w:t>
      </w:r>
    </w:p>
    <w:p w14:paraId="3EA181BD" w14:textId="02DE1052" w:rsidR="00873673" w:rsidRPr="004948FA" w:rsidRDefault="00873673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Dodržovat bezpečnost práce s technickými plyny</w:t>
      </w:r>
      <w:r w:rsidR="009F0EB3" w:rsidRPr="004948FA">
        <w:rPr>
          <w:rFonts w:ascii="Cambria" w:hAnsi="Cambria"/>
          <w:sz w:val="20"/>
          <w:szCs w:val="20"/>
        </w:rPr>
        <w:t xml:space="preserve">: </w:t>
      </w:r>
      <w:r w:rsidRPr="004948FA">
        <w:rPr>
          <w:rFonts w:ascii="Cambria" w:hAnsi="Cambria"/>
          <w:sz w:val="20"/>
          <w:szCs w:val="20"/>
        </w:rPr>
        <w:t>tlakové láhve mus</w:t>
      </w:r>
      <w:r w:rsidR="00D4391D" w:rsidRPr="004948FA">
        <w:rPr>
          <w:rFonts w:ascii="Cambria" w:hAnsi="Cambria"/>
          <w:sz w:val="20"/>
          <w:szCs w:val="20"/>
        </w:rPr>
        <w:t>ej</w:t>
      </w:r>
      <w:r w:rsidRPr="004948FA">
        <w:rPr>
          <w:rFonts w:ascii="Cambria" w:hAnsi="Cambria"/>
          <w:sz w:val="20"/>
          <w:szCs w:val="20"/>
        </w:rPr>
        <w:t>í být zajištěny proti pádu</w:t>
      </w:r>
      <w:r w:rsidR="00D4391D" w:rsidRPr="004948FA">
        <w:rPr>
          <w:rFonts w:ascii="Cambria" w:hAnsi="Cambria"/>
          <w:sz w:val="20"/>
          <w:szCs w:val="20"/>
        </w:rPr>
        <w:t>,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575A8C" w:rsidRPr="004948FA">
        <w:rPr>
          <w:rFonts w:ascii="Cambria" w:hAnsi="Cambria"/>
          <w:sz w:val="20"/>
          <w:szCs w:val="20"/>
        </w:rPr>
        <w:t xml:space="preserve">např. </w:t>
      </w:r>
      <w:r w:rsidRPr="004948FA">
        <w:rPr>
          <w:rFonts w:ascii="Cambria" w:hAnsi="Cambria"/>
          <w:sz w:val="20"/>
          <w:szCs w:val="20"/>
        </w:rPr>
        <w:t>řetízkem</w:t>
      </w:r>
      <w:r w:rsidR="000752AC" w:rsidRPr="004948FA">
        <w:rPr>
          <w:rFonts w:ascii="Cambria" w:hAnsi="Cambria"/>
          <w:sz w:val="20"/>
          <w:szCs w:val="20"/>
        </w:rPr>
        <w:t>.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0752AC" w:rsidRPr="004948FA">
        <w:rPr>
          <w:rFonts w:ascii="Cambria" w:hAnsi="Cambria"/>
          <w:sz w:val="20"/>
          <w:szCs w:val="20"/>
        </w:rPr>
        <w:t>L</w:t>
      </w:r>
      <w:r w:rsidRPr="004948FA">
        <w:rPr>
          <w:rFonts w:ascii="Cambria" w:hAnsi="Cambria"/>
          <w:sz w:val="20"/>
          <w:szCs w:val="20"/>
        </w:rPr>
        <w:t>áhve nad 30</w:t>
      </w:r>
      <w:r w:rsidR="003574D8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kg</w:t>
      </w:r>
      <w:r w:rsidR="00575A8C" w:rsidRPr="004948FA">
        <w:rPr>
          <w:rFonts w:ascii="Cambria" w:hAnsi="Cambria"/>
          <w:sz w:val="20"/>
          <w:szCs w:val="20"/>
        </w:rPr>
        <w:t xml:space="preserve"> je zakázáno </w:t>
      </w:r>
      <w:r w:rsidRPr="004948FA">
        <w:rPr>
          <w:rFonts w:ascii="Cambria" w:hAnsi="Cambria"/>
          <w:sz w:val="20"/>
          <w:szCs w:val="20"/>
        </w:rPr>
        <w:t>přenášet</w:t>
      </w:r>
      <w:r w:rsidR="00D4391D" w:rsidRPr="004948FA">
        <w:rPr>
          <w:rFonts w:ascii="Cambria" w:hAnsi="Cambria"/>
          <w:sz w:val="20"/>
          <w:szCs w:val="20"/>
        </w:rPr>
        <w:t>;</w:t>
      </w:r>
      <w:r w:rsidR="000752AC" w:rsidRPr="004948FA">
        <w:rPr>
          <w:rFonts w:ascii="Cambria" w:hAnsi="Cambria"/>
          <w:sz w:val="20"/>
          <w:szCs w:val="20"/>
        </w:rPr>
        <w:t xml:space="preserve"> </w:t>
      </w:r>
      <w:r w:rsidR="00575A8C" w:rsidRPr="004948FA">
        <w:rPr>
          <w:rFonts w:ascii="Cambria" w:hAnsi="Cambria"/>
          <w:sz w:val="20"/>
          <w:szCs w:val="20"/>
        </w:rPr>
        <w:t>sm</w:t>
      </w:r>
      <w:r w:rsidR="00D4391D" w:rsidRPr="004948FA">
        <w:rPr>
          <w:rFonts w:ascii="Cambria" w:hAnsi="Cambria"/>
          <w:sz w:val="20"/>
          <w:szCs w:val="20"/>
        </w:rPr>
        <w:t>ějí</w:t>
      </w:r>
      <w:r w:rsidR="00575A8C" w:rsidRPr="004948FA">
        <w:rPr>
          <w:rFonts w:ascii="Cambria" w:hAnsi="Cambria"/>
          <w:sz w:val="20"/>
          <w:szCs w:val="20"/>
        </w:rPr>
        <w:t xml:space="preserve"> se</w:t>
      </w:r>
      <w:r w:rsidRPr="004948FA">
        <w:rPr>
          <w:rFonts w:ascii="Cambria" w:hAnsi="Cambria"/>
          <w:sz w:val="20"/>
          <w:szCs w:val="20"/>
        </w:rPr>
        <w:t xml:space="preserve"> kulit po spodní hraně nebo převážet vozíkem</w:t>
      </w:r>
      <w:r w:rsidR="00575A8C" w:rsidRPr="004948FA">
        <w:rPr>
          <w:rFonts w:ascii="Cambria" w:hAnsi="Cambria"/>
          <w:sz w:val="20"/>
          <w:szCs w:val="20"/>
        </w:rPr>
        <w:t xml:space="preserve"> k tomuto účelu určen</w:t>
      </w:r>
      <w:r w:rsidR="009F0EB3" w:rsidRPr="004948FA">
        <w:rPr>
          <w:rFonts w:ascii="Cambria" w:hAnsi="Cambria"/>
          <w:sz w:val="20"/>
          <w:szCs w:val="20"/>
        </w:rPr>
        <w:t>ý</w:t>
      </w:r>
      <w:r w:rsidR="00575A8C" w:rsidRPr="004948FA">
        <w:rPr>
          <w:rFonts w:ascii="Cambria" w:hAnsi="Cambria"/>
          <w:sz w:val="20"/>
          <w:szCs w:val="20"/>
        </w:rPr>
        <w:t>m</w:t>
      </w:r>
      <w:r w:rsidR="009300E3" w:rsidRPr="004948FA">
        <w:rPr>
          <w:rFonts w:ascii="Cambria" w:hAnsi="Cambria"/>
          <w:sz w:val="20"/>
          <w:szCs w:val="20"/>
        </w:rPr>
        <w:t>.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0752AC" w:rsidRPr="004948FA">
        <w:rPr>
          <w:rFonts w:ascii="Cambria" w:hAnsi="Cambria"/>
          <w:sz w:val="20"/>
          <w:szCs w:val="20"/>
        </w:rPr>
        <w:t>J</w:t>
      </w:r>
      <w:r w:rsidR="00575A8C" w:rsidRPr="004948FA">
        <w:rPr>
          <w:rFonts w:ascii="Cambria" w:hAnsi="Cambria"/>
          <w:sz w:val="20"/>
          <w:szCs w:val="20"/>
        </w:rPr>
        <w:t xml:space="preserve">e </w:t>
      </w:r>
      <w:r w:rsidRPr="004948FA">
        <w:rPr>
          <w:rFonts w:ascii="Cambria" w:hAnsi="Cambria"/>
          <w:sz w:val="20"/>
          <w:szCs w:val="20"/>
        </w:rPr>
        <w:t>z</w:t>
      </w:r>
      <w:r w:rsidR="000752AC" w:rsidRPr="004948FA">
        <w:rPr>
          <w:rFonts w:ascii="Cambria" w:hAnsi="Cambria"/>
          <w:sz w:val="20"/>
          <w:szCs w:val="20"/>
        </w:rPr>
        <w:t>a</w:t>
      </w:r>
      <w:r w:rsidRPr="004948FA">
        <w:rPr>
          <w:rFonts w:ascii="Cambria" w:hAnsi="Cambria"/>
          <w:sz w:val="20"/>
          <w:szCs w:val="20"/>
        </w:rPr>
        <w:t>k</w:t>
      </w:r>
      <w:r w:rsidR="000752AC" w:rsidRPr="004948FA">
        <w:rPr>
          <w:rFonts w:ascii="Cambria" w:hAnsi="Cambria"/>
          <w:sz w:val="20"/>
          <w:szCs w:val="20"/>
        </w:rPr>
        <w:t>á</w:t>
      </w:r>
      <w:r w:rsidRPr="004948FA">
        <w:rPr>
          <w:rFonts w:ascii="Cambria" w:hAnsi="Cambria"/>
          <w:sz w:val="20"/>
          <w:szCs w:val="20"/>
        </w:rPr>
        <w:t>z</w:t>
      </w:r>
      <w:r w:rsidR="000752AC" w:rsidRPr="004948FA">
        <w:rPr>
          <w:rFonts w:ascii="Cambria" w:hAnsi="Cambria"/>
          <w:sz w:val="20"/>
          <w:szCs w:val="20"/>
        </w:rPr>
        <w:t>áno</w:t>
      </w:r>
      <w:r w:rsidRPr="004948FA">
        <w:rPr>
          <w:rFonts w:ascii="Cambria" w:hAnsi="Cambria"/>
          <w:sz w:val="20"/>
          <w:szCs w:val="20"/>
        </w:rPr>
        <w:t xml:space="preserve"> používat poškozené láhve, poškozené plynové rozvody,</w:t>
      </w:r>
      <w:r w:rsidR="002B7C99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hadice.</w:t>
      </w:r>
    </w:p>
    <w:p w14:paraId="54FB024E" w14:textId="073DAF87" w:rsidR="00424B52" w:rsidRDefault="00424B52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648384D0" w14:textId="77777777" w:rsidR="001235A8" w:rsidRDefault="001235A8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3C945196" w14:textId="0E6A10AD" w:rsidR="00424B52" w:rsidRDefault="00424B52" w:rsidP="009E650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První pomoc</w:t>
      </w:r>
    </w:p>
    <w:p w14:paraId="160E6BAE" w14:textId="77777777" w:rsidR="00A94A94" w:rsidRPr="00A94A94" w:rsidRDefault="00A94A94" w:rsidP="00A94A9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10ACCDF" w14:textId="77777777" w:rsidR="0000129F" w:rsidRPr="00B81261" w:rsidRDefault="00424B52" w:rsidP="009E650C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První pomoc je </w:t>
      </w:r>
      <w:r w:rsidR="00575A8C" w:rsidRPr="00B81261">
        <w:rPr>
          <w:rFonts w:ascii="Cambria" w:hAnsi="Cambria"/>
          <w:sz w:val="20"/>
          <w:szCs w:val="20"/>
        </w:rPr>
        <w:t>nutné</w:t>
      </w:r>
      <w:r w:rsidRPr="00B81261">
        <w:rPr>
          <w:rFonts w:ascii="Cambria" w:hAnsi="Cambria"/>
          <w:sz w:val="20"/>
          <w:szCs w:val="20"/>
        </w:rPr>
        <w:t xml:space="preserve"> poskytnout vždy rychle a pohotově</w:t>
      </w:r>
      <w:r w:rsidR="00575A8C" w:rsidRPr="00B81261">
        <w:rPr>
          <w:rFonts w:ascii="Cambria" w:hAnsi="Cambria"/>
          <w:sz w:val="20"/>
          <w:szCs w:val="20"/>
        </w:rPr>
        <w:t>. V</w:t>
      </w:r>
      <w:r w:rsidRPr="00B81261">
        <w:rPr>
          <w:rFonts w:ascii="Cambria" w:hAnsi="Cambria"/>
          <w:sz w:val="20"/>
          <w:szCs w:val="20"/>
        </w:rPr>
        <w:t xml:space="preserve">šechny úrazy je nutno hlásit příslušnému </w:t>
      </w:r>
      <w:r w:rsidR="00575A8C" w:rsidRPr="00B81261">
        <w:rPr>
          <w:rFonts w:ascii="Cambria" w:hAnsi="Cambria"/>
          <w:sz w:val="20"/>
          <w:szCs w:val="20"/>
        </w:rPr>
        <w:t>vyučujícím</w:t>
      </w:r>
      <w:r w:rsidRPr="00B81261">
        <w:rPr>
          <w:rFonts w:ascii="Cambria" w:hAnsi="Cambria"/>
          <w:sz w:val="20"/>
          <w:szCs w:val="20"/>
        </w:rPr>
        <w:t>i, který poskytne první pomoc a podle potřeby lékařské ošetření.</w:t>
      </w:r>
    </w:p>
    <w:p w14:paraId="366257A3" w14:textId="77777777" w:rsidR="00CC6C16" w:rsidRPr="00B81261" w:rsidRDefault="00CC6C16" w:rsidP="00CC6C16">
      <w:pPr>
        <w:spacing w:after="0"/>
        <w:jc w:val="both"/>
        <w:rPr>
          <w:rFonts w:ascii="Cambria" w:hAnsi="Cambria"/>
          <w:sz w:val="20"/>
          <w:szCs w:val="20"/>
        </w:rPr>
      </w:pPr>
    </w:p>
    <w:p w14:paraId="75C8CCC5" w14:textId="202901D1" w:rsidR="00424B52" w:rsidRPr="00B81261" w:rsidRDefault="009728FC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Pořezání</w:t>
      </w:r>
      <w:r w:rsidR="00D4391D" w:rsidRPr="00A94A94">
        <w:rPr>
          <w:rFonts w:ascii="Cambria" w:hAnsi="Cambria"/>
          <w:b/>
          <w:bCs/>
          <w:sz w:val="20"/>
          <w:szCs w:val="20"/>
        </w:rPr>
        <w:t>:</w:t>
      </w:r>
      <w:r w:rsidRPr="00B81261">
        <w:rPr>
          <w:rFonts w:ascii="Cambria" w:hAnsi="Cambria"/>
          <w:b/>
          <w:bCs/>
          <w:sz w:val="20"/>
          <w:szCs w:val="20"/>
        </w:rPr>
        <w:t xml:space="preserve"> </w:t>
      </w:r>
      <w:r w:rsidRPr="00B81261">
        <w:rPr>
          <w:rFonts w:ascii="Cambria" w:hAnsi="Cambria"/>
          <w:sz w:val="20"/>
          <w:szCs w:val="20"/>
        </w:rPr>
        <w:t>přiložit</w:t>
      </w:r>
      <w:r w:rsidR="00424B52" w:rsidRPr="00B81261">
        <w:rPr>
          <w:rFonts w:ascii="Cambria" w:hAnsi="Cambria"/>
          <w:sz w:val="20"/>
          <w:szCs w:val="20"/>
        </w:rPr>
        <w:t xml:space="preserve"> sterilní obvaz nebo náplast, při silném krvácení tlakový nebo škr</w:t>
      </w:r>
      <w:r w:rsidR="00424B52" w:rsidRPr="00A94A94">
        <w:rPr>
          <w:rFonts w:ascii="Cambria" w:hAnsi="Cambria"/>
          <w:sz w:val="20"/>
          <w:szCs w:val="20"/>
        </w:rPr>
        <w:t>t</w:t>
      </w:r>
      <w:r w:rsidR="00D4391D" w:rsidRPr="00A94A94">
        <w:rPr>
          <w:rFonts w:ascii="Cambria" w:hAnsi="Cambria"/>
          <w:sz w:val="20"/>
          <w:szCs w:val="20"/>
        </w:rPr>
        <w:t>i</w:t>
      </w:r>
      <w:r w:rsidR="00424B52" w:rsidRPr="00A94A94">
        <w:rPr>
          <w:rFonts w:ascii="Cambria" w:hAnsi="Cambria"/>
          <w:sz w:val="20"/>
          <w:szCs w:val="20"/>
        </w:rPr>
        <w:t>c</w:t>
      </w:r>
      <w:r w:rsidR="00424B52" w:rsidRPr="00B81261">
        <w:rPr>
          <w:rFonts w:ascii="Cambria" w:hAnsi="Cambria"/>
          <w:sz w:val="20"/>
          <w:szCs w:val="20"/>
        </w:rPr>
        <w:t>í obvaz, za</w:t>
      </w:r>
      <w:r w:rsidR="00575A8C" w:rsidRPr="00B81261">
        <w:rPr>
          <w:rFonts w:ascii="Cambria" w:hAnsi="Cambria"/>
          <w:sz w:val="20"/>
          <w:szCs w:val="20"/>
        </w:rPr>
        <w:t>jistit</w:t>
      </w:r>
      <w:r w:rsidR="00424B52" w:rsidRPr="00B81261">
        <w:rPr>
          <w:rFonts w:ascii="Cambria" w:hAnsi="Cambria"/>
          <w:sz w:val="20"/>
          <w:szCs w:val="20"/>
        </w:rPr>
        <w:t xml:space="preserve"> lékařské ošetření.</w:t>
      </w:r>
    </w:p>
    <w:p w14:paraId="3364A97D" w14:textId="1A9EDCA7" w:rsidR="00424B52" w:rsidRPr="00B81261" w:rsidRDefault="009728FC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Popálení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Pr="00B81261">
        <w:rPr>
          <w:rFonts w:ascii="Cambria" w:hAnsi="Cambria"/>
          <w:sz w:val="20"/>
          <w:szCs w:val="20"/>
        </w:rPr>
        <w:t xml:space="preserve"> chladit</w:t>
      </w:r>
      <w:r w:rsidR="00424B52" w:rsidRPr="00B81261">
        <w:rPr>
          <w:rFonts w:ascii="Cambria" w:hAnsi="Cambria"/>
          <w:sz w:val="20"/>
          <w:szCs w:val="20"/>
        </w:rPr>
        <w:t xml:space="preserve"> tekoucí vodou nebo ledem přes krycí obvaz (nebo čistou folii),</w:t>
      </w:r>
      <w:r w:rsidR="002B7C99" w:rsidRPr="00B81261">
        <w:rPr>
          <w:rFonts w:ascii="Cambria" w:hAnsi="Cambria"/>
          <w:sz w:val="20"/>
          <w:szCs w:val="20"/>
        </w:rPr>
        <w:t xml:space="preserve"> </w:t>
      </w:r>
      <w:r w:rsidR="00424B52" w:rsidRPr="00B81261">
        <w:rPr>
          <w:rFonts w:ascii="Cambria" w:hAnsi="Cambria"/>
          <w:sz w:val="20"/>
          <w:szCs w:val="20"/>
        </w:rPr>
        <w:t>za</w:t>
      </w:r>
      <w:r w:rsidR="00575A8C" w:rsidRPr="00B81261">
        <w:rPr>
          <w:rFonts w:ascii="Cambria" w:hAnsi="Cambria"/>
          <w:sz w:val="20"/>
          <w:szCs w:val="20"/>
        </w:rPr>
        <w:t>jistit</w:t>
      </w:r>
      <w:r w:rsidR="00424B52" w:rsidRPr="00B81261">
        <w:rPr>
          <w:rFonts w:ascii="Cambria" w:hAnsi="Cambria"/>
          <w:sz w:val="20"/>
          <w:szCs w:val="20"/>
        </w:rPr>
        <w:t xml:space="preserve"> lékařské ošetření.</w:t>
      </w:r>
    </w:p>
    <w:p w14:paraId="37C6E712" w14:textId="41B62E05" w:rsidR="00424B52" w:rsidRPr="00B81261" w:rsidRDefault="009728FC" w:rsidP="009E650C">
      <w:pPr>
        <w:ind w:left="360" w:firstLine="6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Poleptání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Pr="00B81261">
        <w:rPr>
          <w:rFonts w:ascii="Cambria" w:hAnsi="Cambria"/>
          <w:sz w:val="20"/>
          <w:szCs w:val="20"/>
        </w:rPr>
        <w:t xml:space="preserve"> opláchnout</w:t>
      </w:r>
      <w:r w:rsidR="00424B52" w:rsidRPr="00B81261">
        <w:rPr>
          <w:rFonts w:ascii="Cambria" w:hAnsi="Cambria"/>
          <w:sz w:val="20"/>
          <w:szCs w:val="20"/>
        </w:rPr>
        <w:t xml:space="preserve"> poškozené místo tekoucí vodou</w:t>
      </w:r>
      <w:r w:rsidR="00575A8C" w:rsidRPr="00B81261">
        <w:rPr>
          <w:rFonts w:ascii="Cambria" w:hAnsi="Cambria"/>
          <w:sz w:val="20"/>
          <w:szCs w:val="20"/>
        </w:rPr>
        <w:t>, zajistit lékařské ošetření.</w:t>
      </w:r>
    </w:p>
    <w:p w14:paraId="5701EAF1" w14:textId="731D18C2" w:rsidR="0000129F" w:rsidRPr="00B81261" w:rsidRDefault="00424B52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 xml:space="preserve">Při požití toxické </w:t>
      </w:r>
      <w:r w:rsidR="00207749" w:rsidRPr="001235A8">
        <w:rPr>
          <w:rFonts w:ascii="Cambria" w:hAnsi="Cambria"/>
          <w:b/>
          <w:bCs/>
          <w:sz w:val="20"/>
          <w:szCs w:val="20"/>
        </w:rPr>
        <w:t>látky</w:t>
      </w:r>
      <w:r w:rsidR="009E650C" w:rsidRPr="001235A8">
        <w:rPr>
          <w:rFonts w:ascii="Cambria" w:hAnsi="Cambria"/>
          <w:b/>
          <w:bCs/>
          <w:sz w:val="20"/>
          <w:szCs w:val="20"/>
        </w:rPr>
        <w:t>:</w:t>
      </w:r>
      <w:r w:rsidR="00207749" w:rsidRPr="001235A8">
        <w:rPr>
          <w:rFonts w:ascii="Cambria" w:hAnsi="Cambria"/>
          <w:sz w:val="20"/>
          <w:szCs w:val="20"/>
        </w:rPr>
        <w:t xml:space="preserve"> nevyvolávat</w:t>
      </w:r>
      <w:r w:rsidRPr="001235A8">
        <w:rPr>
          <w:rFonts w:ascii="Cambria" w:hAnsi="Cambria"/>
          <w:sz w:val="20"/>
          <w:szCs w:val="20"/>
        </w:rPr>
        <w:t xml:space="preserve"> zvracení při bezvědomí, po požití kyselin nebo</w:t>
      </w:r>
      <w:r w:rsidR="003D6915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>zásad</w:t>
      </w:r>
      <w:r w:rsidR="004948FA" w:rsidRPr="001235A8">
        <w:rPr>
          <w:rFonts w:ascii="Cambria" w:hAnsi="Cambria"/>
          <w:sz w:val="20"/>
          <w:szCs w:val="20"/>
        </w:rPr>
        <w:t>itých látek</w:t>
      </w:r>
      <w:r w:rsidR="002B7C99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>apod.</w:t>
      </w:r>
      <w:r w:rsidR="00207749" w:rsidRPr="001235A8">
        <w:rPr>
          <w:rFonts w:ascii="Cambria" w:hAnsi="Cambria"/>
          <w:sz w:val="20"/>
          <w:szCs w:val="20"/>
        </w:rPr>
        <w:t xml:space="preserve">, </w:t>
      </w:r>
      <w:r w:rsidR="00575A8C" w:rsidRPr="001235A8">
        <w:rPr>
          <w:rFonts w:ascii="Cambria" w:hAnsi="Cambria"/>
          <w:sz w:val="20"/>
          <w:szCs w:val="20"/>
        </w:rPr>
        <w:t>z</w:t>
      </w:r>
      <w:r w:rsidR="006F0CF1" w:rsidRPr="001235A8">
        <w:rPr>
          <w:rFonts w:ascii="Cambria" w:hAnsi="Cambria"/>
          <w:sz w:val="20"/>
          <w:szCs w:val="20"/>
        </w:rPr>
        <w:t>ředit obsah žaludku vodou nebo vodou s aktivním uhlím (je-li postižený při vědomí)</w:t>
      </w:r>
      <w:r w:rsidR="004948FA" w:rsidRPr="001235A8">
        <w:rPr>
          <w:rFonts w:ascii="Cambria" w:hAnsi="Cambria"/>
          <w:sz w:val="20"/>
          <w:szCs w:val="20"/>
        </w:rPr>
        <w:t xml:space="preserve">; </w:t>
      </w:r>
      <w:r w:rsidR="006F0CF1" w:rsidRPr="001235A8">
        <w:rPr>
          <w:rFonts w:ascii="Cambria" w:hAnsi="Cambria"/>
          <w:sz w:val="20"/>
          <w:szCs w:val="20"/>
        </w:rPr>
        <w:t>vyvolání zvracení je účinné pouze do dvou hodin po požití tekutin a do čtyř hodin po požití pevné látk</w:t>
      </w:r>
      <w:r w:rsidR="006F0CF1" w:rsidRPr="00B81261">
        <w:rPr>
          <w:rFonts w:ascii="Cambria" w:hAnsi="Cambria"/>
          <w:sz w:val="20"/>
          <w:szCs w:val="20"/>
        </w:rPr>
        <w:t>y.</w:t>
      </w:r>
      <w:r w:rsidR="00575A8C" w:rsidRPr="00B81261">
        <w:rPr>
          <w:rFonts w:ascii="Cambria" w:hAnsi="Cambria"/>
          <w:sz w:val="20"/>
          <w:szCs w:val="20"/>
        </w:rPr>
        <w:t xml:space="preserve"> Zajistit lékařské ošetření.</w:t>
      </w:r>
    </w:p>
    <w:p w14:paraId="7F9EFE7B" w14:textId="5A417FB7" w:rsidR="006F0CF1" w:rsidRPr="00B81261" w:rsidRDefault="006F0CF1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 xml:space="preserve">Nadýchání toxických </w:t>
      </w:r>
      <w:r w:rsidR="009728FC" w:rsidRPr="00B81261">
        <w:rPr>
          <w:rFonts w:ascii="Cambria" w:hAnsi="Cambria"/>
          <w:b/>
          <w:bCs/>
          <w:sz w:val="20"/>
          <w:szCs w:val="20"/>
        </w:rPr>
        <w:t>látek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="009728FC" w:rsidRPr="00B81261">
        <w:rPr>
          <w:rFonts w:ascii="Cambria" w:hAnsi="Cambria"/>
          <w:b/>
          <w:bCs/>
          <w:sz w:val="20"/>
          <w:szCs w:val="20"/>
        </w:rPr>
        <w:t xml:space="preserve"> </w:t>
      </w:r>
      <w:r w:rsidR="009728FC" w:rsidRPr="00B81261">
        <w:rPr>
          <w:rFonts w:ascii="Cambria" w:hAnsi="Cambria"/>
          <w:sz w:val="20"/>
          <w:szCs w:val="20"/>
        </w:rPr>
        <w:t>vynést</w:t>
      </w:r>
      <w:r w:rsidRPr="00B81261">
        <w:rPr>
          <w:rFonts w:ascii="Cambria" w:hAnsi="Cambria"/>
          <w:sz w:val="20"/>
          <w:szCs w:val="20"/>
        </w:rPr>
        <w:t xml:space="preserve"> postiženého na čerstvý vzduch a odstranit zamořený oděv, co nejdříve </w:t>
      </w:r>
      <w:r w:rsidR="00575A8C" w:rsidRPr="00B81261">
        <w:rPr>
          <w:rFonts w:ascii="Cambria" w:hAnsi="Cambria"/>
          <w:sz w:val="20"/>
          <w:szCs w:val="20"/>
        </w:rPr>
        <w:t>zajistit</w:t>
      </w:r>
      <w:r w:rsidRPr="00B81261">
        <w:rPr>
          <w:rFonts w:ascii="Cambria" w:hAnsi="Cambria"/>
          <w:sz w:val="20"/>
          <w:szCs w:val="20"/>
        </w:rPr>
        <w:t xml:space="preserve"> lékařsk</w:t>
      </w:r>
      <w:r w:rsidR="00575A8C" w:rsidRPr="00B81261">
        <w:rPr>
          <w:rFonts w:ascii="Cambria" w:hAnsi="Cambria"/>
          <w:sz w:val="20"/>
          <w:szCs w:val="20"/>
        </w:rPr>
        <w:t>é ošetření.</w:t>
      </w:r>
    </w:p>
    <w:p w14:paraId="1195BA35" w14:textId="7331F46F" w:rsidR="006F0CF1" w:rsidRPr="00B81261" w:rsidRDefault="006F0CF1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 xml:space="preserve">Vniknutí agresivní látky do </w:t>
      </w:r>
      <w:r w:rsidR="009728FC" w:rsidRPr="00B81261">
        <w:rPr>
          <w:rFonts w:ascii="Cambria" w:hAnsi="Cambria"/>
          <w:b/>
          <w:bCs/>
          <w:sz w:val="20"/>
          <w:szCs w:val="20"/>
        </w:rPr>
        <w:t>oka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="009728FC" w:rsidRPr="00B81261">
        <w:rPr>
          <w:rFonts w:ascii="Cambria" w:hAnsi="Cambria"/>
          <w:sz w:val="20"/>
          <w:szCs w:val="20"/>
        </w:rPr>
        <w:t xml:space="preserve"> provést</w:t>
      </w:r>
      <w:r w:rsidRPr="00B81261">
        <w:rPr>
          <w:rFonts w:ascii="Cambria" w:hAnsi="Cambria"/>
          <w:sz w:val="20"/>
          <w:szCs w:val="20"/>
        </w:rPr>
        <w:t xml:space="preserve"> intenzivní výplach oka vodou (15 minut)</w:t>
      </w:r>
      <w:r w:rsidR="00D4391D">
        <w:rPr>
          <w:rFonts w:ascii="Cambria" w:hAnsi="Cambria"/>
          <w:sz w:val="20"/>
          <w:szCs w:val="20"/>
        </w:rPr>
        <w:t xml:space="preserve">, </w:t>
      </w:r>
      <w:r w:rsidRPr="00B81261">
        <w:rPr>
          <w:rFonts w:ascii="Cambria" w:hAnsi="Cambria"/>
          <w:sz w:val="20"/>
          <w:szCs w:val="20"/>
        </w:rPr>
        <w:t xml:space="preserve">pak </w:t>
      </w:r>
      <w:r w:rsidR="00575A8C" w:rsidRPr="00B81261">
        <w:rPr>
          <w:rFonts w:ascii="Cambria" w:hAnsi="Cambria"/>
          <w:sz w:val="20"/>
          <w:szCs w:val="20"/>
        </w:rPr>
        <w:t xml:space="preserve">zajistit </w:t>
      </w:r>
      <w:r w:rsidRPr="00B81261">
        <w:rPr>
          <w:rFonts w:ascii="Cambria" w:hAnsi="Cambria"/>
          <w:sz w:val="20"/>
          <w:szCs w:val="20"/>
        </w:rPr>
        <w:t>lékařské ošetření. Při poleptání</w:t>
      </w:r>
      <w:r w:rsidR="001235A8">
        <w:rPr>
          <w:rFonts w:ascii="Cambria" w:hAnsi="Cambria"/>
          <w:sz w:val="20"/>
          <w:szCs w:val="20"/>
        </w:rPr>
        <w:t>, které je</w:t>
      </w:r>
      <w:r w:rsidRPr="00B81261">
        <w:rPr>
          <w:rFonts w:ascii="Cambria" w:hAnsi="Cambria"/>
          <w:sz w:val="20"/>
          <w:szCs w:val="20"/>
        </w:rPr>
        <w:t xml:space="preserve"> způsobené tuhou lá</w:t>
      </w:r>
      <w:r w:rsidRPr="001235A8">
        <w:rPr>
          <w:rFonts w:ascii="Cambria" w:hAnsi="Cambria"/>
          <w:sz w:val="20"/>
          <w:szCs w:val="20"/>
        </w:rPr>
        <w:t>tkou</w:t>
      </w:r>
      <w:r w:rsidR="001235A8" w:rsidRPr="001235A8">
        <w:rPr>
          <w:rFonts w:ascii="Cambria" w:hAnsi="Cambria"/>
          <w:sz w:val="20"/>
          <w:szCs w:val="20"/>
        </w:rPr>
        <w:t>,</w:t>
      </w:r>
      <w:r w:rsidRPr="001235A8">
        <w:rPr>
          <w:rFonts w:ascii="Cambria" w:hAnsi="Cambria"/>
          <w:sz w:val="20"/>
          <w:szCs w:val="20"/>
        </w:rPr>
        <w:t xml:space="preserve"> se</w:t>
      </w:r>
      <w:r w:rsidR="00AE2AF7" w:rsidRPr="001235A8">
        <w:rPr>
          <w:rFonts w:ascii="Cambria" w:hAnsi="Cambria"/>
          <w:sz w:val="20"/>
          <w:szCs w:val="20"/>
        </w:rPr>
        <w:t xml:space="preserve"> pokusit</w:t>
      </w:r>
      <w:r w:rsidRPr="001235A8">
        <w:rPr>
          <w:rFonts w:ascii="Cambria" w:hAnsi="Cambria"/>
          <w:sz w:val="20"/>
          <w:szCs w:val="20"/>
        </w:rPr>
        <w:t xml:space="preserve"> </w:t>
      </w:r>
      <w:r w:rsidR="001235A8" w:rsidRPr="001235A8">
        <w:rPr>
          <w:rFonts w:ascii="Cambria" w:hAnsi="Cambria"/>
          <w:sz w:val="20"/>
          <w:szCs w:val="20"/>
        </w:rPr>
        <w:t xml:space="preserve"> ji </w:t>
      </w:r>
      <w:r w:rsidRPr="001235A8">
        <w:rPr>
          <w:rFonts w:ascii="Cambria" w:hAnsi="Cambria"/>
          <w:sz w:val="20"/>
          <w:szCs w:val="20"/>
        </w:rPr>
        <w:t>nejprve</w:t>
      </w:r>
      <w:r w:rsidRPr="00B81261">
        <w:rPr>
          <w:rFonts w:ascii="Cambria" w:hAnsi="Cambria"/>
          <w:sz w:val="20"/>
          <w:szCs w:val="20"/>
        </w:rPr>
        <w:t xml:space="preserve"> vyjmout z oka. Oko se nesmí mnout.</w:t>
      </w:r>
      <w:r w:rsidR="002B7C99" w:rsidRPr="00B81261">
        <w:rPr>
          <w:rFonts w:ascii="Cambria" w:hAnsi="Cambria"/>
          <w:sz w:val="20"/>
          <w:szCs w:val="20"/>
        </w:rPr>
        <w:t xml:space="preserve"> Zajistit lékařské ošetření.</w:t>
      </w:r>
    </w:p>
    <w:p w14:paraId="46CC29A8" w14:textId="0CE2EDAB" w:rsidR="002B7C99" w:rsidRDefault="006F0CF1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>Poranění el.</w:t>
      </w:r>
      <w:r w:rsidR="003D6915" w:rsidRPr="001235A8">
        <w:rPr>
          <w:rFonts w:ascii="Cambria" w:hAnsi="Cambria"/>
          <w:b/>
          <w:bCs/>
          <w:sz w:val="20"/>
          <w:szCs w:val="20"/>
        </w:rPr>
        <w:t xml:space="preserve"> </w:t>
      </w:r>
      <w:r w:rsidRPr="001235A8">
        <w:rPr>
          <w:rFonts w:ascii="Cambria" w:hAnsi="Cambria"/>
          <w:b/>
          <w:bCs/>
          <w:sz w:val="20"/>
          <w:szCs w:val="20"/>
        </w:rPr>
        <w:t>proudem</w:t>
      </w:r>
      <w:r w:rsidR="00AE2AF7" w:rsidRPr="001235A8">
        <w:rPr>
          <w:rFonts w:ascii="Cambria" w:hAnsi="Cambria"/>
          <w:b/>
          <w:bCs/>
          <w:sz w:val="20"/>
          <w:szCs w:val="20"/>
        </w:rPr>
        <w:t xml:space="preserve">: </w:t>
      </w:r>
      <w:r w:rsidRPr="001235A8">
        <w:rPr>
          <w:rFonts w:ascii="Cambria" w:hAnsi="Cambria"/>
          <w:sz w:val="20"/>
          <w:szCs w:val="20"/>
        </w:rPr>
        <w:t>vyprostit postiženého z dosahu el.</w:t>
      </w:r>
      <w:r w:rsidR="003D6915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 xml:space="preserve">proudu </w:t>
      </w:r>
      <w:r w:rsidR="001235A8" w:rsidRPr="001235A8">
        <w:rPr>
          <w:rFonts w:ascii="Cambria" w:hAnsi="Cambria"/>
          <w:sz w:val="20"/>
          <w:szCs w:val="20"/>
        </w:rPr>
        <w:t xml:space="preserve">pomocí </w:t>
      </w:r>
      <w:r w:rsidRPr="001235A8">
        <w:rPr>
          <w:rFonts w:ascii="Cambria" w:hAnsi="Cambria"/>
          <w:sz w:val="20"/>
          <w:szCs w:val="20"/>
        </w:rPr>
        <w:t>izolovan</w:t>
      </w:r>
      <w:r w:rsidR="001235A8" w:rsidRPr="001235A8">
        <w:rPr>
          <w:rFonts w:ascii="Cambria" w:hAnsi="Cambria"/>
          <w:sz w:val="20"/>
          <w:szCs w:val="20"/>
        </w:rPr>
        <w:t>ého nevodivého předmětu</w:t>
      </w:r>
      <w:r w:rsidR="003D6915" w:rsidRPr="001235A8">
        <w:rPr>
          <w:rFonts w:ascii="Cambria" w:hAnsi="Cambria"/>
          <w:sz w:val="20"/>
          <w:szCs w:val="20"/>
        </w:rPr>
        <w:t>. Pokud postižený nedýchá</w:t>
      </w:r>
      <w:r w:rsidR="00AE2AF7" w:rsidRPr="001235A8">
        <w:rPr>
          <w:rFonts w:ascii="Cambria" w:hAnsi="Cambria"/>
          <w:sz w:val="20"/>
          <w:szCs w:val="20"/>
        </w:rPr>
        <w:t>,</w:t>
      </w:r>
      <w:r w:rsidR="003D6915" w:rsidRPr="001235A8">
        <w:rPr>
          <w:rFonts w:ascii="Cambria" w:hAnsi="Cambria"/>
          <w:sz w:val="20"/>
          <w:szCs w:val="20"/>
        </w:rPr>
        <w:t xml:space="preserve"> provádět nepřímou srdeční masáž. </w:t>
      </w:r>
      <w:r w:rsidR="00575A8C" w:rsidRPr="001235A8">
        <w:rPr>
          <w:rFonts w:ascii="Cambria" w:hAnsi="Cambria"/>
          <w:sz w:val="20"/>
          <w:szCs w:val="20"/>
        </w:rPr>
        <w:t>Zajistit</w:t>
      </w:r>
      <w:r w:rsidR="003D6915" w:rsidRPr="001235A8">
        <w:rPr>
          <w:rFonts w:ascii="Cambria" w:hAnsi="Cambria"/>
          <w:sz w:val="20"/>
          <w:szCs w:val="20"/>
        </w:rPr>
        <w:t xml:space="preserve"> lékařské ošetření.</w:t>
      </w:r>
    </w:p>
    <w:p w14:paraId="7E188BE2" w14:textId="248B174D" w:rsidR="001235A8" w:rsidRDefault="001235A8" w:rsidP="001235A8">
      <w:pPr>
        <w:pStyle w:val="Odstavecseseznamem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14:paraId="0709A27E" w14:textId="17AB741F" w:rsidR="001235A8" w:rsidRDefault="001235A8" w:rsidP="001235A8">
      <w:pPr>
        <w:pStyle w:val="Odstavecseseznamem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14:paraId="27929384" w14:textId="02F52EAB" w:rsidR="001235A8" w:rsidRDefault="001235A8" w:rsidP="001235A8">
      <w:pPr>
        <w:pStyle w:val="Odstavecseseznamem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14:paraId="253B2E37" w14:textId="36F8B3DA" w:rsidR="003D6915" w:rsidRPr="001235A8" w:rsidRDefault="003D6915" w:rsidP="009E650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lastRenderedPageBreak/>
        <w:t>Školní úraz</w:t>
      </w:r>
    </w:p>
    <w:p w14:paraId="6A68ACA0" w14:textId="289E96D9" w:rsidR="003D6915" w:rsidRPr="001235A8" w:rsidRDefault="001235A8" w:rsidP="009E650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Školní úraz</w:t>
      </w:r>
      <w:r w:rsidR="00575A8C" w:rsidRPr="00B81261">
        <w:rPr>
          <w:rFonts w:ascii="Cambria" w:hAnsi="Cambria"/>
          <w:sz w:val="20"/>
          <w:szCs w:val="20"/>
        </w:rPr>
        <w:t xml:space="preserve"> je úraz, který se sta</w:t>
      </w:r>
      <w:r>
        <w:rPr>
          <w:rFonts w:ascii="Cambria" w:hAnsi="Cambria"/>
          <w:sz w:val="20"/>
          <w:szCs w:val="20"/>
        </w:rPr>
        <w:t xml:space="preserve">ne studentovi </w:t>
      </w:r>
      <w:r w:rsidR="00575A8C" w:rsidRPr="00B81261">
        <w:rPr>
          <w:rFonts w:ascii="Cambria" w:hAnsi="Cambria"/>
          <w:sz w:val="20"/>
          <w:szCs w:val="20"/>
        </w:rPr>
        <w:t>na fakultě při teoretickém a praktickém vyučování</w:t>
      </w:r>
      <w:r>
        <w:rPr>
          <w:rFonts w:ascii="Cambria" w:hAnsi="Cambria"/>
          <w:sz w:val="20"/>
          <w:szCs w:val="20"/>
        </w:rPr>
        <w:t xml:space="preserve"> a</w:t>
      </w:r>
      <w:r w:rsidR="00A94A94">
        <w:rPr>
          <w:rFonts w:ascii="Cambria" w:hAnsi="Cambria"/>
          <w:sz w:val="20"/>
          <w:szCs w:val="20"/>
        </w:rPr>
        <w:t> </w:t>
      </w:r>
      <w:r w:rsidR="00575A8C" w:rsidRPr="00B81261">
        <w:rPr>
          <w:rFonts w:ascii="Cambria" w:hAnsi="Cambria"/>
          <w:sz w:val="20"/>
          <w:szCs w:val="20"/>
        </w:rPr>
        <w:t xml:space="preserve">při činnostech </w:t>
      </w:r>
      <w:r w:rsidR="00575A8C" w:rsidRPr="001235A8">
        <w:rPr>
          <w:rFonts w:ascii="Cambria" w:hAnsi="Cambria"/>
          <w:sz w:val="20"/>
          <w:szCs w:val="20"/>
        </w:rPr>
        <w:t>přímo související</w:t>
      </w:r>
      <w:r w:rsidR="00207749" w:rsidRPr="001235A8">
        <w:rPr>
          <w:rFonts w:ascii="Cambria" w:hAnsi="Cambria"/>
          <w:sz w:val="20"/>
          <w:szCs w:val="20"/>
        </w:rPr>
        <w:t>ch s výukou.</w:t>
      </w:r>
    </w:p>
    <w:p w14:paraId="4CB35C40" w14:textId="48C583FC" w:rsidR="00575A8C" w:rsidRPr="001235A8" w:rsidRDefault="00575A8C" w:rsidP="009E650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sz w:val="20"/>
          <w:szCs w:val="20"/>
        </w:rPr>
        <w:t>Každý úraz vzniklý při v</w:t>
      </w:r>
      <w:r w:rsidR="00D867AE" w:rsidRPr="001235A8">
        <w:rPr>
          <w:rFonts w:ascii="Cambria" w:hAnsi="Cambria"/>
          <w:sz w:val="20"/>
          <w:szCs w:val="20"/>
        </w:rPr>
        <w:t>ý</w:t>
      </w:r>
      <w:r w:rsidRPr="001235A8">
        <w:rPr>
          <w:rFonts w:ascii="Cambria" w:hAnsi="Cambria"/>
          <w:sz w:val="20"/>
          <w:szCs w:val="20"/>
        </w:rPr>
        <w:t>uce nebo při činnostech souvisejících</w:t>
      </w:r>
      <w:r w:rsidR="00D867AE" w:rsidRPr="001235A8">
        <w:rPr>
          <w:rFonts w:ascii="Cambria" w:hAnsi="Cambria"/>
          <w:sz w:val="20"/>
          <w:szCs w:val="20"/>
        </w:rPr>
        <w:t xml:space="preserve"> s výukou je student povinen nahlásit </w:t>
      </w:r>
      <w:r w:rsidR="00594567" w:rsidRPr="001235A8">
        <w:rPr>
          <w:rFonts w:ascii="Cambria" w:hAnsi="Cambria"/>
          <w:sz w:val="20"/>
          <w:szCs w:val="20"/>
        </w:rPr>
        <w:t>příslušnému akademickému pracovníkovi</w:t>
      </w:r>
      <w:r w:rsidR="00D867AE" w:rsidRPr="001235A8">
        <w:rPr>
          <w:rFonts w:ascii="Cambria" w:hAnsi="Cambria"/>
          <w:sz w:val="20"/>
          <w:szCs w:val="20"/>
        </w:rPr>
        <w:t>, který zaznamená úraz do Knihy úrazů studentů.</w:t>
      </w:r>
    </w:p>
    <w:p w14:paraId="17E6F332" w14:textId="77777777" w:rsidR="00D867AE" w:rsidRPr="00B81261" w:rsidRDefault="00D867AE" w:rsidP="00D867AE">
      <w:pPr>
        <w:pStyle w:val="Bezmezer"/>
        <w:ind w:left="360"/>
        <w:rPr>
          <w:rFonts w:ascii="Cambria" w:hAnsi="Cambria"/>
          <w:sz w:val="20"/>
          <w:szCs w:val="20"/>
        </w:rPr>
      </w:pPr>
    </w:p>
    <w:p w14:paraId="1905B792" w14:textId="77777777" w:rsidR="00AE2AF7" w:rsidRDefault="00AE2AF7" w:rsidP="00B51E38">
      <w:pPr>
        <w:pStyle w:val="Bezmezer"/>
        <w:jc w:val="center"/>
        <w:rPr>
          <w:rFonts w:ascii="Cambria" w:hAnsi="Cambria"/>
          <w:b/>
          <w:bCs/>
          <w:sz w:val="20"/>
          <w:szCs w:val="20"/>
        </w:rPr>
      </w:pPr>
    </w:p>
    <w:p w14:paraId="120C86E1" w14:textId="18F6F715" w:rsidR="00582E61" w:rsidRDefault="003D6915" w:rsidP="00B51E38">
      <w:pPr>
        <w:pStyle w:val="Bezmezer"/>
        <w:jc w:val="center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POŽÁRNÍ OCHRANA</w:t>
      </w:r>
    </w:p>
    <w:p w14:paraId="5571B1B3" w14:textId="77777777" w:rsidR="009E650C" w:rsidRPr="00B81261" w:rsidRDefault="009E650C" w:rsidP="00B51E38">
      <w:pPr>
        <w:pStyle w:val="Bezmezer"/>
        <w:jc w:val="center"/>
        <w:rPr>
          <w:rFonts w:ascii="Cambria" w:hAnsi="Cambria"/>
          <w:b/>
          <w:bCs/>
          <w:sz w:val="20"/>
          <w:szCs w:val="20"/>
        </w:rPr>
      </w:pPr>
    </w:p>
    <w:p w14:paraId="454EF0DE" w14:textId="77777777" w:rsidR="00582E61" w:rsidRPr="00B81261" w:rsidRDefault="00582E61" w:rsidP="009E650C">
      <w:pPr>
        <w:pStyle w:val="Bezmezer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Povinnosti studentů při zabezpečování požární ochrany</w:t>
      </w:r>
    </w:p>
    <w:p w14:paraId="007B3D55" w14:textId="77777777" w:rsidR="00582E61" w:rsidRPr="00B81261" w:rsidRDefault="00582E61" w:rsidP="00C064E2">
      <w:pPr>
        <w:pStyle w:val="Bezmezer"/>
        <w:jc w:val="both"/>
        <w:rPr>
          <w:rFonts w:ascii="Cambria" w:hAnsi="Cambria"/>
          <w:b/>
          <w:bCs/>
          <w:sz w:val="20"/>
          <w:szCs w:val="20"/>
        </w:rPr>
      </w:pPr>
    </w:p>
    <w:p w14:paraId="12ECA0B3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Dodržovat stanovené protipožární předpisy a opatření (zákaz kouření a manipulace s otevřeným ohněm</w:t>
      </w:r>
      <w:r w:rsidR="006C3461" w:rsidRPr="00B81261">
        <w:rPr>
          <w:rFonts w:ascii="Cambria" w:hAnsi="Cambria"/>
          <w:sz w:val="20"/>
          <w:szCs w:val="20"/>
        </w:rPr>
        <w:t>), nezastavovat věcné prostředky požární ochrany</w:t>
      </w:r>
      <w:r w:rsidR="003574D8" w:rsidRPr="00B81261">
        <w:rPr>
          <w:rFonts w:ascii="Cambria" w:hAnsi="Cambria"/>
          <w:sz w:val="20"/>
          <w:szCs w:val="20"/>
        </w:rPr>
        <w:t xml:space="preserve"> </w:t>
      </w:r>
      <w:r w:rsidR="006C3461" w:rsidRPr="00B81261">
        <w:rPr>
          <w:rFonts w:ascii="Cambria" w:hAnsi="Cambria"/>
          <w:sz w:val="20"/>
          <w:szCs w:val="20"/>
        </w:rPr>
        <w:t>(hasicí přístroje</w:t>
      </w:r>
      <w:r w:rsidR="00D867AE" w:rsidRPr="00B81261">
        <w:rPr>
          <w:rFonts w:ascii="Cambria" w:hAnsi="Cambria"/>
          <w:sz w:val="20"/>
          <w:szCs w:val="20"/>
        </w:rPr>
        <w:t>, hydranty</w:t>
      </w:r>
      <w:r w:rsidR="006C3461" w:rsidRPr="00B81261">
        <w:rPr>
          <w:rFonts w:ascii="Cambria" w:hAnsi="Cambria"/>
          <w:sz w:val="20"/>
          <w:szCs w:val="20"/>
        </w:rPr>
        <w:t>).</w:t>
      </w:r>
    </w:p>
    <w:p w14:paraId="1ADDBD0F" w14:textId="77777777" w:rsidR="00AA5D1E" w:rsidRPr="00B81261" w:rsidRDefault="00AA5D1E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Počínat si tak, aby nezavdal příčinu požáru, neohrozil život a zdraví osob, zvířata a majetek.</w:t>
      </w:r>
    </w:p>
    <w:p w14:paraId="47AAB91C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Seznámit se s požárním nebezpečím na daném pracovišti a</w:t>
      </w:r>
      <w:r w:rsidR="00B51E38" w:rsidRPr="00B81261">
        <w:rPr>
          <w:rFonts w:ascii="Cambria" w:hAnsi="Cambria"/>
          <w:sz w:val="20"/>
          <w:szCs w:val="20"/>
        </w:rPr>
        <w:t xml:space="preserve"> </w:t>
      </w:r>
      <w:r w:rsidRPr="00B81261">
        <w:rPr>
          <w:rFonts w:ascii="Cambria" w:hAnsi="Cambria"/>
          <w:sz w:val="20"/>
          <w:szCs w:val="20"/>
        </w:rPr>
        <w:t>nevstupovat do prostor, které nesouvisí s plněním studijních povinností</w:t>
      </w:r>
      <w:r w:rsidR="00B51E38" w:rsidRPr="00B81261">
        <w:rPr>
          <w:rFonts w:ascii="Cambria" w:hAnsi="Cambria"/>
          <w:sz w:val="20"/>
          <w:szCs w:val="20"/>
        </w:rPr>
        <w:t>.</w:t>
      </w:r>
    </w:p>
    <w:p w14:paraId="7B8C4265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Seznámit se </w:t>
      </w:r>
      <w:r w:rsidR="006C3461" w:rsidRPr="00B81261">
        <w:rPr>
          <w:rFonts w:ascii="Cambria" w:hAnsi="Cambria"/>
          <w:sz w:val="20"/>
          <w:szCs w:val="20"/>
        </w:rPr>
        <w:t xml:space="preserve">dokumentací požární </w:t>
      </w:r>
      <w:r w:rsidR="009728FC" w:rsidRPr="00B81261">
        <w:rPr>
          <w:rFonts w:ascii="Cambria" w:hAnsi="Cambria"/>
          <w:sz w:val="20"/>
          <w:szCs w:val="20"/>
        </w:rPr>
        <w:t xml:space="preserve">ochrany – </w:t>
      </w:r>
      <w:r w:rsidR="009728FC" w:rsidRPr="00B81261">
        <w:rPr>
          <w:rFonts w:ascii="Cambria" w:hAnsi="Cambria"/>
          <w:b/>
          <w:bCs/>
          <w:sz w:val="20"/>
          <w:szCs w:val="20"/>
        </w:rPr>
        <w:t>s</w:t>
      </w:r>
      <w:r w:rsidRPr="00B81261">
        <w:rPr>
          <w:rFonts w:ascii="Cambria" w:hAnsi="Cambria"/>
          <w:b/>
          <w:bCs/>
          <w:sz w:val="20"/>
          <w:szCs w:val="20"/>
        </w:rPr>
        <w:t> požárním řádem</w:t>
      </w:r>
      <w:r w:rsidRPr="00B81261">
        <w:rPr>
          <w:rFonts w:ascii="Cambria" w:hAnsi="Cambria"/>
          <w:sz w:val="20"/>
          <w:szCs w:val="20"/>
        </w:rPr>
        <w:t xml:space="preserve"> na daném pracovišti, </w:t>
      </w:r>
      <w:r w:rsidRPr="00B81261">
        <w:rPr>
          <w:rFonts w:ascii="Cambria" w:hAnsi="Cambria"/>
          <w:b/>
          <w:bCs/>
          <w:sz w:val="20"/>
          <w:szCs w:val="20"/>
        </w:rPr>
        <w:t>požárními poplachovými směrnicemi a požárním evakuačním plánem.</w:t>
      </w:r>
    </w:p>
    <w:p w14:paraId="4EDC0F55" w14:textId="4F533DBB" w:rsidR="006C34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Seznámit se s rozmístěním a použitím věcných požárních prostředků požární ochrany na pracovišti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6B45066B" w14:textId="157396BA" w:rsidR="00582E61" w:rsidRPr="00B81261" w:rsidRDefault="006C34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Při zdolávání požáru, živeln</w:t>
      </w:r>
      <w:r w:rsidR="00D867AE" w:rsidRPr="00B81261">
        <w:rPr>
          <w:rFonts w:ascii="Cambria" w:hAnsi="Cambria"/>
          <w:sz w:val="20"/>
          <w:szCs w:val="20"/>
        </w:rPr>
        <w:t>í</w:t>
      </w:r>
      <w:r w:rsidRPr="00B81261">
        <w:rPr>
          <w:rFonts w:ascii="Cambria" w:hAnsi="Cambria"/>
          <w:sz w:val="20"/>
          <w:szCs w:val="20"/>
        </w:rPr>
        <w:t>ch pohrom a jiných mimořádných událostí poskytnout osobní a</w:t>
      </w:r>
      <w:r w:rsidR="00A94A94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 xml:space="preserve">věcnou </w:t>
      </w:r>
      <w:r w:rsidR="009728FC" w:rsidRPr="00B81261">
        <w:rPr>
          <w:rFonts w:ascii="Cambria" w:hAnsi="Cambria"/>
          <w:sz w:val="20"/>
          <w:szCs w:val="20"/>
        </w:rPr>
        <w:t>pomoc – uhasit</w:t>
      </w:r>
      <w:r w:rsidRPr="00B81261">
        <w:rPr>
          <w:rFonts w:ascii="Cambria" w:hAnsi="Cambria"/>
          <w:sz w:val="20"/>
          <w:szCs w:val="20"/>
        </w:rPr>
        <w:t xml:space="preserve"> požár nebo zamezit jeho šíření dostupnými</w:t>
      </w:r>
      <w:r w:rsidR="00582E61" w:rsidRPr="00B81261">
        <w:rPr>
          <w:rFonts w:ascii="Cambria" w:hAnsi="Cambria"/>
          <w:sz w:val="20"/>
          <w:szCs w:val="20"/>
        </w:rPr>
        <w:t xml:space="preserve"> hasicími prostředky.</w:t>
      </w:r>
    </w:p>
    <w:p w14:paraId="52142F35" w14:textId="77777777" w:rsidR="00582E61" w:rsidRPr="00B81261" w:rsidRDefault="00582E61" w:rsidP="00552F2D">
      <w:pPr>
        <w:pStyle w:val="Bezmezer"/>
        <w:ind w:left="1080"/>
        <w:jc w:val="both"/>
        <w:rPr>
          <w:rFonts w:ascii="Cambria" w:hAnsi="Cambria"/>
          <w:sz w:val="20"/>
          <w:szCs w:val="20"/>
        </w:rPr>
      </w:pPr>
    </w:p>
    <w:p w14:paraId="6B63D34D" w14:textId="77777777" w:rsidR="00582E61" w:rsidRPr="00B81261" w:rsidRDefault="00582E61" w:rsidP="00B01B6B">
      <w:pPr>
        <w:pStyle w:val="Bezmezer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Možnosti vzniku požáru</w:t>
      </w:r>
    </w:p>
    <w:p w14:paraId="6FAE2303" w14:textId="77777777" w:rsidR="00582E61" w:rsidRPr="00B81261" w:rsidRDefault="00582E61" w:rsidP="00552F2D">
      <w:pPr>
        <w:pStyle w:val="Bezmezer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0682159E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Nedodržení zákazu kouření a manipulace s</w:t>
      </w:r>
      <w:r w:rsidR="00706764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>ohněm</w:t>
      </w:r>
      <w:r w:rsidR="00706764" w:rsidRPr="00B81261">
        <w:rPr>
          <w:rFonts w:ascii="Cambria" w:hAnsi="Cambria"/>
          <w:sz w:val="20"/>
          <w:szCs w:val="20"/>
        </w:rPr>
        <w:t>.</w:t>
      </w:r>
    </w:p>
    <w:p w14:paraId="4783F4B0" w14:textId="477401BB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Provozování nepovolených tepelných spotřebičů (vařiče apod.)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2C4ED6CF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Používání poškozených elektrických a plynových spotřebičů.</w:t>
      </w:r>
    </w:p>
    <w:p w14:paraId="679398FD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Nedbalost při provozu tepelných </w:t>
      </w:r>
      <w:r w:rsidR="00E90A75" w:rsidRPr="00B81261">
        <w:rPr>
          <w:rFonts w:ascii="Cambria" w:hAnsi="Cambria"/>
          <w:sz w:val="20"/>
          <w:szCs w:val="20"/>
        </w:rPr>
        <w:t>spotřebičů – nevypnuté</w:t>
      </w:r>
      <w:r w:rsidRPr="00B81261">
        <w:rPr>
          <w:rFonts w:ascii="Cambria" w:hAnsi="Cambria"/>
          <w:sz w:val="20"/>
          <w:szCs w:val="20"/>
        </w:rPr>
        <w:t xml:space="preserve"> spotřebiče, nedodržování bezpečné vzdálenosti od hořlavých předmětů.</w:t>
      </w:r>
    </w:p>
    <w:p w14:paraId="2461214A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Neodborné provedení opravy el. instalace a rozvodu plynu.</w:t>
      </w:r>
    </w:p>
    <w:p w14:paraId="3D46E5A1" w14:textId="77777777" w:rsidR="00B85DEB" w:rsidRPr="00B81261" w:rsidRDefault="00B85DEB" w:rsidP="00B85DEB">
      <w:pPr>
        <w:pStyle w:val="Bezmezer"/>
        <w:ind w:left="360"/>
        <w:jc w:val="both"/>
        <w:rPr>
          <w:rFonts w:ascii="Cambria" w:hAnsi="Cambria"/>
          <w:sz w:val="20"/>
          <w:szCs w:val="20"/>
        </w:rPr>
      </w:pPr>
    </w:p>
    <w:p w14:paraId="63E431D8" w14:textId="77777777" w:rsidR="00B85DEB" w:rsidRPr="00B81261" w:rsidRDefault="00B85DEB" w:rsidP="00B01B6B">
      <w:pPr>
        <w:pStyle w:val="Bezmezer"/>
        <w:numPr>
          <w:ilvl w:val="0"/>
          <w:numId w:val="8"/>
        </w:numPr>
        <w:ind w:left="426" w:hanging="426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 xml:space="preserve">Zakázané činnosti: </w:t>
      </w:r>
    </w:p>
    <w:p w14:paraId="44591BF0" w14:textId="77777777" w:rsidR="00B85DEB" w:rsidRPr="00B81261" w:rsidRDefault="00B85DEB" w:rsidP="00B85DEB">
      <w:pPr>
        <w:pStyle w:val="Bezmezer"/>
        <w:rPr>
          <w:rFonts w:ascii="Cambria" w:hAnsi="Cambria"/>
          <w:b/>
          <w:bCs/>
          <w:sz w:val="20"/>
          <w:szCs w:val="20"/>
        </w:rPr>
      </w:pPr>
    </w:p>
    <w:p w14:paraId="29919251" w14:textId="77777777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vědomě bezdůvodně přivolat jednotku požární ochrany</w:t>
      </w:r>
      <w:r w:rsidRPr="00B81261">
        <w:rPr>
          <w:rFonts w:ascii="Cambria" w:hAnsi="Cambria"/>
          <w:sz w:val="20"/>
          <w:szCs w:val="20"/>
        </w:rPr>
        <w:t>.</w:t>
      </w:r>
    </w:p>
    <w:p w14:paraId="50A6F5E1" w14:textId="77777777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zneužít linku tísňového volání</w:t>
      </w:r>
      <w:r w:rsidRPr="00B81261">
        <w:rPr>
          <w:rFonts w:ascii="Cambria" w:hAnsi="Cambria"/>
          <w:sz w:val="20"/>
          <w:szCs w:val="20"/>
        </w:rPr>
        <w:t>.</w:t>
      </w:r>
    </w:p>
    <w:p w14:paraId="3033AB61" w14:textId="6DC13C97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provádět práce, které mohou vést ke vzniku úrazů, požárů nebo havarijních stavů</w:t>
      </w:r>
      <w:r w:rsidRPr="00B81261">
        <w:rPr>
          <w:rFonts w:ascii="Cambria" w:hAnsi="Cambria"/>
          <w:sz w:val="20"/>
          <w:szCs w:val="20"/>
        </w:rPr>
        <w:t>.</w:t>
      </w:r>
    </w:p>
    <w:p w14:paraId="49427EA1" w14:textId="0602386D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poškozovat, zneužívat nebo jinak znemožňovat použití hasicích přístrojů, hydrantů a požárně bezpečnostních zařízení</w:t>
      </w:r>
      <w:r w:rsidR="00207749" w:rsidRPr="00B81261">
        <w:rPr>
          <w:rFonts w:ascii="Cambria" w:hAnsi="Cambria"/>
          <w:sz w:val="20"/>
          <w:szCs w:val="20"/>
        </w:rPr>
        <w:t>,</w:t>
      </w:r>
      <w:r w:rsidR="00B85DEB" w:rsidRPr="00B81261">
        <w:rPr>
          <w:rFonts w:ascii="Cambria" w:hAnsi="Cambria"/>
          <w:sz w:val="20"/>
          <w:szCs w:val="20"/>
        </w:rPr>
        <w:t xml:space="preserve"> hlavních uzávěrů a vypínačů (elektřina, voda, plyn), např. ukládáním materiálu před těmito zařízeními, zastavěním nábytkem apod.</w:t>
      </w:r>
    </w:p>
    <w:p w14:paraId="1700D0E4" w14:textId="77777777" w:rsidR="00706764" w:rsidRPr="00B81261" w:rsidRDefault="00706764" w:rsidP="00706764">
      <w:pPr>
        <w:pStyle w:val="Bezmezer"/>
        <w:ind w:left="360"/>
        <w:jc w:val="both"/>
        <w:rPr>
          <w:rFonts w:ascii="Cambria" w:hAnsi="Cambria"/>
          <w:sz w:val="20"/>
          <w:szCs w:val="20"/>
        </w:rPr>
      </w:pPr>
    </w:p>
    <w:p w14:paraId="155A6B9C" w14:textId="77B6B6CA" w:rsidR="00706764" w:rsidRPr="008C5EB1" w:rsidRDefault="00706764" w:rsidP="00706764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FF0000"/>
          <w:sz w:val="20"/>
          <w:szCs w:val="20"/>
          <w:lang w:eastAsia="de-DE"/>
        </w:rPr>
      </w:pPr>
      <w:r w:rsidRPr="00B81261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 xml:space="preserve">POZOR! </w:t>
      </w:r>
      <w:r w:rsidR="00B01B6B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>V</w:t>
      </w:r>
      <w:r w:rsidR="00B01B6B" w:rsidRPr="00B81261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 xml:space="preserve">zhledem k možnému přerušení dodávky elektrického proudu a zakouření výtahové šachty </w:t>
      </w:r>
      <w:r w:rsidR="00B01B6B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 xml:space="preserve">je v případě </w:t>
      </w:r>
      <w:r w:rsidRPr="00B81261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>evakuace je zakázáno používat výtahy!!!</w:t>
      </w:r>
      <w:r w:rsidR="008C5EB1">
        <w:rPr>
          <w:rFonts w:ascii="Cambria" w:eastAsia="Times New Roman" w:hAnsi="Cambria" w:cstheme="minorHAnsi"/>
          <w:iCs/>
          <w:color w:val="FF0000"/>
          <w:sz w:val="20"/>
          <w:szCs w:val="20"/>
          <w:lang w:eastAsia="de-DE"/>
        </w:rPr>
        <w:t>.</w:t>
      </w:r>
    </w:p>
    <w:p w14:paraId="48DEFCAA" w14:textId="77777777" w:rsidR="00582E61" w:rsidRPr="00B81261" w:rsidRDefault="00582E61" w:rsidP="00B85DEB">
      <w:pPr>
        <w:pStyle w:val="Bezmezer"/>
        <w:jc w:val="both"/>
        <w:rPr>
          <w:rFonts w:ascii="Cambria" w:hAnsi="Cambria"/>
          <w:sz w:val="20"/>
          <w:szCs w:val="20"/>
        </w:rPr>
      </w:pPr>
    </w:p>
    <w:p w14:paraId="2D8FDA0E" w14:textId="77777777" w:rsidR="003574D8" w:rsidRPr="00B81261" w:rsidRDefault="003574D8" w:rsidP="00B01B6B">
      <w:pPr>
        <w:pStyle w:val="Bezmezer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Použití přenosného hasicího přístroje:</w:t>
      </w:r>
    </w:p>
    <w:p w14:paraId="02AD0BD4" w14:textId="77777777" w:rsidR="003574D8" w:rsidRPr="00B81261" w:rsidRDefault="003574D8" w:rsidP="003574D8">
      <w:pPr>
        <w:pStyle w:val="Bezmezer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43AB7518" w14:textId="1E3B5EFA" w:rsidR="003574D8" w:rsidRPr="00B81261" w:rsidRDefault="00207749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Používat </w:t>
      </w:r>
      <w:r w:rsidR="003574D8" w:rsidRPr="00B81261">
        <w:rPr>
          <w:rFonts w:ascii="Cambria" w:hAnsi="Cambria"/>
          <w:sz w:val="20"/>
          <w:szCs w:val="20"/>
        </w:rPr>
        <w:t>při hašení plamenů na vzdálenost do 1,5 – 2 m</w:t>
      </w:r>
      <w:r w:rsidRPr="00B81261">
        <w:rPr>
          <w:rFonts w:ascii="Cambria" w:hAnsi="Cambria"/>
          <w:sz w:val="20"/>
          <w:szCs w:val="20"/>
        </w:rPr>
        <w:t>.</w:t>
      </w:r>
    </w:p>
    <w:p w14:paraId="23B7F297" w14:textId="66B76B31" w:rsidR="003574D8" w:rsidRP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Vytáhnout zajišťovací </w:t>
      </w:r>
      <w:r w:rsidR="009728FC" w:rsidRPr="00B81261">
        <w:rPr>
          <w:rFonts w:ascii="Cambria" w:hAnsi="Cambria"/>
          <w:sz w:val="20"/>
          <w:szCs w:val="20"/>
        </w:rPr>
        <w:t>pojistk</w:t>
      </w:r>
      <w:r w:rsidR="00882D91" w:rsidRPr="00B81261">
        <w:rPr>
          <w:rFonts w:ascii="Cambria" w:hAnsi="Cambria"/>
          <w:sz w:val="20"/>
          <w:szCs w:val="20"/>
        </w:rPr>
        <w:t>u</w:t>
      </w:r>
      <w:r w:rsidRPr="00B81261">
        <w:rPr>
          <w:rFonts w:ascii="Cambria" w:hAnsi="Cambria"/>
          <w:sz w:val="20"/>
          <w:szCs w:val="20"/>
        </w:rPr>
        <w:t xml:space="preserve"> z</w:t>
      </w:r>
      <w:r w:rsidR="00207749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>rukojeti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62E23F4E" w14:textId="667646D8" w:rsidR="003574D8" w:rsidRP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Namířit proudnici na oheň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1CA372DF" w14:textId="2D0E96BC" w:rsidR="003574D8" w:rsidRP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Stisknout rukojeť hasicího přístroje (otočit ovládacím kolečkem</w:t>
      </w:r>
      <w:r w:rsidR="00D867AE" w:rsidRPr="00B81261">
        <w:rPr>
          <w:rFonts w:ascii="Cambria" w:hAnsi="Cambria"/>
          <w:sz w:val="20"/>
          <w:szCs w:val="20"/>
        </w:rPr>
        <w:t xml:space="preserve"> u starých typů HP </w:t>
      </w:r>
      <w:r w:rsidR="00D867AE" w:rsidRPr="00B01B6B">
        <w:rPr>
          <w:rFonts w:ascii="Cambria" w:hAnsi="Cambria"/>
          <w:sz w:val="20"/>
          <w:szCs w:val="20"/>
        </w:rPr>
        <w:t>CO</w:t>
      </w:r>
      <w:r w:rsidR="00B01B6B" w:rsidRPr="00B01B6B">
        <w:rPr>
          <w:rFonts w:ascii="Cambria" w:hAnsi="Cambria"/>
          <w:sz w:val="20"/>
          <w:szCs w:val="20"/>
        </w:rPr>
        <w:t>2</w:t>
      </w:r>
      <w:r w:rsidRPr="00B81261">
        <w:rPr>
          <w:rFonts w:ascii="Cambria" w:hAnsi="Cambria"/>
          <w:sz w:val="20"/>
          <w:szCs w:val="20"/>
        </w:rPr>
        <w:t>)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457A9F31" w14:textId="257184D8" w:rsid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Proud hasicí látky směrovat na dolní část plamene a postupně odpředu nebo od boku plamen směrem do středu likvidovat.</w:t>
      </w:r>
    </w:p>
    <w:p w14:paraId="3F43C1E0" w14:textId="40F0BD90" w:rsidR="00E90A75" w:rsidRPr="00B81261" w:rsidRDefault="00B81261" w:rsidP="00F6347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0C39EDE6" w14:textId="77777777" w:rsidR="00706764" w:rsidRPr="00B81261" w:rsidRDefault="00E90A75" w:rsidP="00E90A75">
      <w:pPr>
        <w:keepNext/>
        <w:spacing w:before="240" w:after="60" w:line="240" w:lineRule="auto"/>
        <w:outlineLvl w:val="2"/>
        <w:rPr>
          <w:rFonts w:ascii="Cambria" w:eastAsia="Times New Roman" w:hAnsi="Cambria" w:cstheme="minorHAnsi"/>
          <w:b/>
          <w:bCs/>
          <w:sz w:val="20"/>
          <w:szCs w:val="20"/>
          <w:lang w:eastAsia="cs-CZ"/>
        </w:rPr>
      </w:pPr>
      <w:r w:rsidRPr="00B81261">
        <w:rPr>
          <w:rFonts w:ascii="Cambria" w:eastAsia="Times New Roman" w:hAnsi="Cambria" w:cstheme="minorHAnsi"/>
          <w:b/>
          <w:bCs/>
          <w:sz w:val="20"/>
          <w:szCs w:val="20"/>
          <w:lang w:eastAsia="cs-CZ"/>
        </w:rPr>
        <w:lastRenderedPageBreak/>
        <w:t xml:space="preserve">Volba druhu přenosného hasicího přístroje: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6"/>
        <w:gridCol w:w="3024"/>
        <w:gridCol w:w="3052"/>
      </w:tblGrid>
      <w:tr w:rsidR="00E90A75" w:rsidRPr="00B81261" w14:paraId="5F074D61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256854E4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7D1F6FD" wp14:editId="5CFD22F2">
                  <wp:simplePos x="0" y="0"/>
                  <wp:positionH relativeFrom="margin">
                    <wp:posOffset>1123315</wp:posOffset>
                  </wp:positionH>
                  <wp:positionV relativeFrom="page">
                    <wp:posOffset>168910</wp:posOffset>
                  </wp:positionV>
                  <wp:extent cx="628650" cy="708025"/>
                  <wp:effectExtent l="0" t="0" r="0" b="0"/>
                  <wp:wrapNone/>
                  <wp:docPr id="6" name="Picture 4" descr="Obsah obrázku hasicí přístroj, objek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Vodní hasicí přístroj</w:t>
            </w:r>
          </w:p>
        </w:tc>
        <w:tc>
          <w:tcPr>
            <w:tcW w:w="3485" w:type="dxa"/>
          </w:tcPr>
          <w:p w14:paraId="2E8D7B7B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04C6F08F" w14:textId="74964B92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</w:t>
            </w:r>
            <w:r w:rsidR="001235A8"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 xml:space="preserve"> na</w:t>
            </w: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:</w:t>
            </w:r>
          </w:p>
        </w:tc>
      </w:tr>
      <w:tr w:rsidR="00E90A75" w:rsidRPr="00B81261" w14:paraId="767805C8" w14:textId="77777777" w:rsidTr="002811D4">
        <w:trPr>
          <w:jc w:val="center"/>
        </w:trPr>
        <w:tc>
          <w:tcPr>
            <w:tcW w:w="3485" w:type="dxa"/>
            <w:vMerge/>
          </w:tcPr>
          <w:p w14:paraId="36305B41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78299E5B" w14:textId="6705BC5D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ašení požárů pevných látek hořících plamenem nebo tlením (např. dřevo, papír, sláma, textil, uhlí, plasty, guma).</w:t>
            </w:r>
          </w:p>
        </w:tc>
        <w:tc>
          <w:tcPr>
            <w:tcW w:w="3486" w:type="dxa"/>
          </w:tcPr>
          <w:p w14:paraId="6FAD0FC7" w14:textId="647D1FFB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e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lektrická zařízení pod napětím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, hořlavé kapaliny, hořlavé plyny, lehké kovy (hliník, mangan, hořčík).</w:t>
            </w:r>
          </w:p>
          <w:p w14:paraId="5D4335E9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7582B733" w14:textId="77777777" w:rsidR="00E90A75" w:rsidRPr="00B81261" w:rsidRDefault="00E90A75" w:rsidP="00E90A75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3"/>
        <w:gridCol w:w="3030"/>
        <w:gridCol w:w="3049"/>
      </w:tblGrid>
      <w:tr w:rsidR="00E90A75" w:rsidRPr="00B81261" w14:paraId="7B402EB8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32BB0EF2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632925A" wp14:editId="0D256AE1">
                  <wp:simplePos x="0" y="0"/>
                  <wp:positionH relativeFrom="margin">
                    <wp:posOffset>1069975</wp:posOffset>
                  </wp:positionH>
                  <wp:positionV relativeFrom="paragraph">
                    <wp:posOffset>396240</wp:posOffset>
                  </wp:positionV>
                  <wp:extent cx="638175" cy="726440"/>
                  <wp:effectExtent l="0" t="0" r="0" b="0"/>
                  <wp:wrapNone/>
                  <wp:docPr id="7" name="Obrázek 1" descr="Obsah obrázku zeď, interiér, červená, objek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Pěnový hasicí přístroj</w:t>
            </w:r>
          </w:p>
        </w:tc>
        <w:tc>
          <w:tcPr>
            <w:tcW w:w="3485" w:type="dxa"/>
          </w:tcPr>
          <w:p w14:paraId="4D3937A6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2718BE10" w14:textId="6A378AC3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</w:t>
            </w:r>
            <w:r w:rsidR="001235A8"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 xml:space="preserve"> na</w:t>
            </w: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:</w:t>
            </w:r>
          </w:p>
        </w:tc>
      </w:tr>
      <w:tr w:rsidR="00E90A75" w:rsidRPr="00B81261" w14:paraId="5F4EDAFB" w14:textId="77777777" w:rsidTr="002811D4">
        <w:trPr>
          <w:jc w:val="center"/>
        </w:trPr>
        <w:tc>
          <w:tcPr>
            <w:tcW w:w="3485" w:type="dxa"/>
            <w:vMerge/>
          </w:tcPr>
          <w:p w14:paraId="684D50E9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7925F573" w14:textId="5363D161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ašení požáru pevných látek hořících plamenem, nebo tlením (např. dřevo, papír, sláma, textil, uhlí, guma) a kapalných látek hořících plamenem (např. benzin, nafta, olej, benzol, lak, alkohol).</w:t>
            </w:r>
          </w:p>
        </w:tc>
        <w:tc>
          <w:tcPr>
            <w:tcW w:w="3486" w:type="dxa"/>
          </w:tcPr>
          <w:p w14:paraId="404631D1" w14:textId="6371EFBA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e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lektrická zařízení pod napětím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, hořlavé kapaliny, hořlavé plyny, lehké kovy (hliník, mangan, hořčík).</w:t>
            </w:r>
          </w:p>
          <w:p w14:paraId="5FF1EE46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6F33AA12" w14:textId="77777777" w:rsidR="00E90A75" w:rsidRPr="00B81261" w:rsidRDefault="00E90A75" w:rsidP="00E90A75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3033"/>
        <w:gridCol w:w="3033"/>
      </w:tblGrid>
      <w:tr w:rsidR="00E90A75" w:rsidRPr="00B81261" w14:paraId="430E7DC3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2C105B0B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F81E7AB" wp14:editId="65A17238">
                  <wp:simplePos x="0" y="0"/>
                  <wp:positionH relativeFrom="margin">
                    <wp:posOffset>1087120</wp:posOffset>
                  </wp:positionH>
                  <wp:positionV relativeFrom="paragraph">
                    <wp:posOffset>587375</wp:posOffset>
                  </wp:positionV>
                  <wp:extent cx="571500" cy="876300"/>
                  <wp:effectExtent l="0" t="0" r="0" b="0"/>
                  <wp:wrapNone/>
                  <wp:docPr id="8" name="Picture 5" descr="Obsah obrázku objekt, hasicí přístroj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Práškový hasicí přístroj</w:t>
            </w:r>
          </w:p>
        </w:tc>
        <w:tc>
          <w:tcPr>
            <w:tcW w:w="3485" w:type="dxa"/>
          </w:tcPr>
          <w:p w14:paraId="0A817B0F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245A9B8F" w14:textId="77777777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 na:</w:t>
            </w:r>
          </w:p>
        </w:tc>
      </w:tr>
      <w:tr w:rsidR="00E90A75" w:rsidRPr="00B81261" w14:paraId="7A7A9B55" w14:textId="77777777" w:rsidTr="002811D4">
        <w:trPr>
          <w:jc w:val="center"/>
        </w:trPr>
        <w:tc>
          <w:tcPr>
            <w:tcW w:w="3485" w:type="dxa"/>
            <w:vMerge/>
          </w:tcPr>
          <w:p w14:paraId="1DFB8040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5473EBFE" w14:textId="589D38A9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ašení požárů pevných látek hořících plamenem (univerzální použití) nebo tlením (např. dřevo, papír, sláma, textil, uhlí, guma), kapalných látek hořících plamenem (např. benzin, nafta, olej,</w:t>
            </w:r>
            <w:r w:rsidR="00E90A75" w:rsidRPr="00B81261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t xml:space="preserve"> 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benzol, lak, alkohol), plynných látek hořících</w:t>
            </w: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 xml:space="preserve"> 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plamenem (např. metan, propan, svítiplyn, vodík, acetylén) a na elektrická zařízení pod napětím.</w:t>
            </w:r>
          </w:p>
        </w:tc>
        <w:tc>
          <w:tcPr>
            <w:tcW w:w="3486" w:type="dxa"/>
          </w:tcPr>
          <w:p w14:paraId="7E3159D1" w14:textId="08EED6AE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d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řevné prachy, uhlí, textilní prachy, lehké a hořlavé alkalické kovy.</w:t>
            </w:r>
          </w:p>
          <w:p w14:paraId="464FB25E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4CA60E41" w14:textId="77777777" w:rsidR="00E90A75" w:rsidRPr="00B81261" w:rsidRDefault="00E90A75" w:rsidP="00E90A75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3040"/>
        <w:gridCol w:w="3038"/>
      </w:tblGrid>
      <w:tr w:rsidR="00E90A75" w:rsidRPr="00B81261" w14:paraId="4819048B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197DAF8E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7DA7CC25" wp14:editId="311D9D4D">
                  <wp:simplePos x="0" y="0"/>
                  <wp:positionH relativeFrom="margin">
                    <wp:posOffset>1094105</wp:posOffset>
                  </wp:positionH>
                  <wp:positionV relativeFrom="paragraph">
                    <wp:posOffset>215265</wp:posOffset>
                  </wp:positionV>
                  <wp:extent cx="499745" cy="732155"/>
                  <wp:effectExtent l="0" t="0" r="0" b="4445"/>
                  <wp:wrapNone/>
                  <wp:docPr id="9" name="Picture 6" descr="Obsah obrázku objek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Sněhový hasicí přístroj</w:t>
            </w:r>
          </w:p>
        </w:tc>
        <w:tc>
          <w:tcPr>
            <w:tcW w:w="3485" w:type="dxa"/>
          </w:tcPr>
          <w:p w14:paraId="05C48932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5FCFF5E4" w14:textId="77777777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 na:</w:t>
            </w:r>
          </w:p>
        </w:tc>
      </w:tr>
      <w:tr w:rsidR="00E90A75" w:rsidRPr="00B81261" w14:paraId="075DF901" w14:textId="77777777" w:rsidTr="000A43E4">
        <w:trPr>
          <w:trHeight w:val="1390"/>
          <w:jc w:val="center"/>
        </w:trPr>
        <w:tc>
          <w:tcPr>
            <w:tcW w:w="3485" w:type="dxa"/>
            <w:vMerge/>
          </w:tcPr>
          <w:p w14:paraId="02D024BD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061E0AC8" w14:textId="6D91873A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 xml:space="preserve">ašení požárů elektrických zařízení pod proudem, hořlavé kapaliny (benzín, nafta, oleje apod.), </w:t>
            </w: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p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evné materiály (plasty), zařízení jemné mechaniky.</w:t>
            </w:r>
          </w:p>
        </w:tc>
        <w:tc>
          <w:tcPr>
            <w:tcW w:w="3486" w:type="dxa"/>
          </w:tcPr>
          <w:p w14:paraId="49903CE7" w14:textId="3BA95FA9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l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 xml:space="preserve">ehké a hořlavé alkalické kovy, hořlavé prachy, sypké látky. Není příliš vhodný pro hašení pevných látek (dřevo, textil uhlí). </w:t>
            </w:r>
          </w:p>
          <w:p w14:paraId="3D7D34C3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3B265EE0" w14:textId="77777777" w:rsidR="009728FC" w:rsidRPr="00B81261" w:rsidRDefault="009728FC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4362B349" w14:textId="77777777" w:rsidR="00E90A75" w:rsidRPr="00B81261" w:rsidRDefault="00E90A75" w:rsidP="00E90A7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Cambria" w:eastAsia="Times New Roman" w:hAnsi="Cambria" w:cstheme="minorHAnsi"/>
          <w:b/>
          <w:bCs/>
          <w:iCs/>
          <w:sz w:val="20"/>
          <w:szCs w:val="20"/>
          <w:lang w:eastAsia="de-DE"/>
        </w:rPr>
      </w:pPr>
      <w:r w:rsidRPr="00B81261">
        <w:rPr>
          <w:rFonts w:ascii="Cambria" w:eastAsia="Times New Roman" w:hAnsi="Cambria" w:cstheme="minorHAnsi"/>
          <w:b/>
          <w:bCs/>
          <w:iCs/>
          <w:caps/>
          <w:sz w:val="20"/>
          <w:szCs w:val="20"/>
          <w:lang w:eastAsia="de-DE"/>
        </w:rPr>
        <w:t>Pozor!</w:t>
      </w:r>
      <w:r w:rsidRPr="00B81261">
        <w:rPr>
          <w:rFonts w:ascii="Cambria" w:eastAsia="Times New Roman" w:hAnsi="Cambria" w:cstheme="minorHAnsi"/>
          <w:b/>
          <w:bCs/>
          <w:iCs/>
          <w:sz w:val="20"/>
          <w:szCs w:val="20"/>
          <w:lang w:eastAsia="de-DE"/>
        </w:rPr>
        <w:t xml:space="preserve"> K hašení zařízení pod el. proudem se nesmí použít voda, vodní ani pěnové hasicí přístroje nebo hydranty z důvodu nebezpečí úrazu el. proudem! Vodu také nelze použít pro hašení požárů hořlavých kapalin!</w:t>
      </w:r>
    </w:p>
    <w:p w14:paraId="3C84C931" w14:textId="6AB2AF9B" w:rsidR="009728FC" w:rsidRDefault="009728FC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6407CDE2" w14:textId="77777777" w:rsidR="00B01B6B" w:rsidRPr="00B81261" w:rsidRDefault="00B01B6B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4D273631" w14:textId="77777777" w:rsidR="00706764" w:rsidRPr="00B81261" w:rsidRDefault="00706764" w:rsidP="00B01B6B">
      <w:pPr>
        <w:pStyle w:val="Bezmezer"/>
        <w:numPr>
          <w:ilvl w:val="0"/>
          <w:numId w:val="8"/>
        </w:numPr>
        <w:spacing w:after="240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Důležitá telefonní čísla</w:t>
      </w:r>
    </w:p>
    <w:p w14:paraId="7456C406" w14:textId="6B2A33D2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Hasičský záchranný sbor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150</w:t>
      </w:r>
    </w:p>
    <w:p w14:paraId="3FAB0C4C" w14:textId="6B50F1F6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Rychlá záchranná pomoc pro ČR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155</w:t>
      </w:r>
    </w:p>
    <w:p w14:paraId="20038BAA" w14:textId="4D12F0F4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Policie ČR</w:t>
      </w:r>
      <w:r w:rsidR="00F63474">
        <w:rPr>
          <w:rFonts w:ascii="Cambria" w:hAnsi="Cambria"/>
          <w:sz w:val="20"/>
          <w:szCs w:val="20"/>
        </w:rPr>
        <w:t xml:space="preserve">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158</w:t>
      </w:r>
    </w:p>
    <w:p w14:paraId="4311BA3F" w14:textId="0F6974C0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Městská policie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156</w:t>
      </w:r>
    </w:p>
    <w:p w14:paraId="1A22D34A" w14:textId="1A4472F4" w:rsidR="00706764" w:rsidRPr="00B81261" w:rsidRDefault="00D867AE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Evropské</w:t>
      </w:r>
      <w:r w:rsidR="00706764" w:rsidRPr="00B81261">
        <w:rPr>
          <w:rFonts w:ascii="Cambria" w:hAnsi="Cambria"/>
          <w:sz w:val="20"/>
          <w:szCs w:val="20"/>
        </w:rPr>
        <w:t xml:space="preserve"> číslo tísňového volání</w:t>
      </w:r>
      <w:r w:rsidR="00F63474">
        <w:rPr>
          <w:rFonts w:ascii="Cambria" w:hAnsi="Cambria"/>
          <w:sz w:val="20"/>
          <w:szCs w:val="20"/>
        </w:rPr>
        <w:t xml:space="preserve">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706764" w:rsidRPr="00B81261">
        <w:rPr>
          <w:rFonts w:ascii="Cambria" w:hAnsi="Cambria"/>
          <w:sz w:val="20"/>
          <w:szCs w:val="20"/>
        </w:rPr>
        <w:t>112</w:t>
      </w:r>
      <w:r w:rsidR="00804051">
        <w:rPr>
          <w:rFonts w:ascii="Cambria" w:hAnsi="Cambria"/>
          <w:sz w:val="20"/>
          <w:szCs w:val="20"/>
        </w:rPr>
        <w:t>.</w:t>
      </w:r>
    </w:p>
    <w:p w14:paraId="45106D8A" w14:textId="77777777" w:rsidR="00B51E38" w:rsidRPr="00B81261" w:rsidRDefault="00B51E38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22470EB1" w14:textId="77777777" w:rsidR="00706764" w:rsidRPr="00B81261" w:rsidRDefault="00706764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1B0B61B0" w14:textId="77777777" w:rsidR="00B51E38" w:rsidRPr="00B81261" w:rsidRDefault="00B51E38" w:rsidP="00EE67BC">
      <w:pPr>
        <w:pStyle w:val="Bezmezer"/>
        <w:jc w:val="both"/>
        <w:rPr>
          <w:rFonts w:ascii="Cambria" w:hAnsi="Cambria" w:cstheme="minorHAnsi"/>
          <w:sz w:val="20"/>
          <w:szCs w:val="20"/>
        </w:rPr>
      </w:pPr>
      <w:r w:rsidRPr="00B81261">
        <w:rPr>
          <w:rFonts w:ascii="Cambria" w:hAnsi="Cambria" w:cstheme="minorHAnsi"/>
          <w:sz w:val="20"/>
          <w:szCs w:val="20"/>
        </w:rPr>
        <w:t>Zpracovala: Ilona Pawlasová</w:t>
      </w:r>
    </w:p>
    <w:p w14:paraId="1EAF580F" w14:textId="77777777" w:rsidR="00B51E38" w:rsidRPr="00B81261" w:rsidRDefault="00B51E38" w:rsidP="00EE67BC">
      <w:pPr>
        <w:pStyle w:val="Bezmezer"/>
        <w:jc w:val="both"/>
        <w:rPr>
          <w:rFonts w:ascii="Cambria" w:hAnsi="Cambria" w:cstheme="minorHAnsi"/>
          <w:sz w:val="20"/>
          <w:szCs w:val="20"/>
        </w:rPr>
      </w:pPr>
      <w:r w:rsidRPr="00B81261">
        <w:rPr>
          <w:rFonts w:ascii="Cambria" w:hAnsi="Cambria" w:cstheme="minorHAnsi"/>
          <w:sz w:val="20"/>
          <w:szCs w:val="20"/>
        </w:rPr>
        <w:t>TPO OZO -7/2016</w:t>
      </w:r>
    </w:p>
    <w:sectPr w:rsidR="00B51E38" w:rsidRPr="00B812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E55B" w14:textId="77777777" w:rsidR="000731C1" w:rsidRDefault="000731C1" w:rsidP="00552F2D">
      <w:pPr>
        <w:spacing w:after="0" w:line="240" w:lineRule="auto"/>
      </w:pPr>
      <w:r>
        <w:separator/>
      </w:r>
    </w:p>
  </w:endnote>
  <w:endnote w:type="continuationSeparator" w:id="0">
    <w:p w14:paraId="63185F61" w14:textId="77777777" w:rsidR="000731C1" w:rsidRDefault="000731C1" w:rsidP="0055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0882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DD1FDF9" w14:textId="2F5C28A4" w:rsidR="00A94A94" w:rsidRPr="00A94A94" w:rsidRDefault="00A94A94">
        <w:pPr>
          <w:pStyle w:val="Zpat"/>
          <w:jc w:val="right"/>
          <w:rPr>
            <w:rFonts w:ascii="Cambria" w:hAnsi="Cambria"/>
          </w:rPr>
        </w:pPr>
        <w:r w:rsidRPr="00A94A94">
          <w:rPr>
            <w:rFonts w:ascii="Cambria" w:hAnsi="Cambria"/>
          </w:rPr>
          <w:fldChar w:fldCharType="begin"/>
        </w:r>
        <w:r w:rsidRPr="00A94A94">
          <w:rPr>
            <w:rFonts w:ascii="Cambria" w:hAnsi="Cambria"/>
          </w:rPr>
          <w:instrText>PAGE   \* MERGEFORMAT</w:instrText>
        </w:r>
        <w:r w:rsidRPr="00A94A94">
          <w:rPr>
            <w:rFonts w:ascii="Cambria" w:hAnsi="Cambria"/>
          </w:rPr>
          <w:fldChar w:fldCharType="separate"/>
        </w:r>
        <w:r w:rsidRPr="00A94A94">
          <w:rPr>
            <w:rFonts w:ascii="Cambria" w:hAnsi="Cambria"/>
          </w:rPr>
          <w:t>2</w:t>
        </w:r>
        <w:r w:rsidRPr="00A94A94">
          <w:rPr>
            <w:rFonts w:ascii="Cambria" w:hAnsi="Cambria"/>
          </w:rPr>
          <w:fldChar w:fldCharType="end"/>
        </w:r>
      </w:p>
    </w:sdtContent>
  </w:sdt>
  <w:p w14:paraId="0BF87081" w14:textId="77777777" w:rsidR="00552F2D" w:rsidRDefault="00552F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6626" w14:textId="77777777" w:rsidR="000731C1" w:rsidRDefault="000731C1" w:rsidP="00552F2D">
      <w:pPr>
        <w:spacing w:after="0" w:line="240" w:lineRule="auto"/>
      </w:pPr>
      <w:r>
        <w:separator/>
      </w:r>
    </w:p>
  </w:footnote>
  <w:footnote w:type="continuationSeparator" w:id="0">
    <w:p w14:paraId="3A5804E3" w14:textId="77777777" w:rsidR="000731C1" w:rsidRDefault="000731C1" w:rsidP="0055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C0B5" w14:textId="77777777" w:rsidR="00552F2D" w:rsidRDefault="00552F2D">
    <w:pPr>
      <w:pStyle w:val="Zhlav"/>
    </w:pPr>
    <w:r>
      <w:rPr>
        <w:noProof/>
      </w:rPr>
      <w:drawing>
        <wp:inline distT="0" distB="0" distL="0" distR="0" wp14:anchorId="531C47A0" wp14:editId="6B2C18B4">
          <wp:extent cx="2001600" cy="867600"/>
          <wp:effectExtent l="0" t="0" r="0" b="8890"/>
          <wp:docPr id="2" name="Obrázek 2" descr="Obsah obrázku text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985"/>
    <w:multiLevelType w:val="hybridMultilevel"/>
    <w:tmpl w:val="51664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299"/>
    <w:multiLevelType w:val="hybridMultilevel"/>
    <w:tmpl w:val="B822A0AC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E61"/>
    <w:multiLevelType w:val="hybridMultilevel"/>
    <w:tmpl w:val="59241180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46A3"/>
    <w:multiLevelType w:val="hybridMultilevel"/>
    <w:tmpl w:val="E97E0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E6E88"/>
    <w:multiLevelType w:val="hybridMultilevel"/>
    <w:tmpl w:val="2D4AFEA2"/>
    <w:lvl w:ilvl="0" w:tplc="39D02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3273"/>
    <w:multiLevelType w:val="hybridMultilevel"/>
    <w:tmpl w:val="E97E0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309B"/>
    <w:multiLevelType w:val="hybridMultilevel"/>
    <w:tmpl w:val="F3C0A672"/>
    <w:lvl w:ilvl="0" w:tplc="2496E3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52501"/>
    <w:multiLevelType w:val="hybridMultilevel"/>
    <w:tmpl w:val="961E9566"/>
    <w:lvl w:ilvl="0" w:tplc="13F26E98">
      <w:numFmt w:val="bullet"/>
      <w:lvlText w:val="•"/>
      <w:lvlJc w:val="left"/>
      <w:pPr>
        <w:ind w:left="36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4395C"/>
    <w:multiLevelType w:val="hybridMultilevel"/>
    <w:tmpl w:val="37365B6E"/>
    <w:lvl w:ilvl="0" w:tplc="25E64E9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A3D44A6"/>
    <w:multiLevelType w:val="hybridMultilevel"/>
    <w:tmpl w:val="A41A01D0"/>
    <w:lvl w:ilvl="0" w:tplc="25E64E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807DF2"/>
    <w:multiLevelType w:val="hybridMultilevel"/>
    <w:tmpl w:val="60F4E95A"/>
    <w:lvl w:ilvl="0" w:tplc="25E64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1" w15:restartNumberingAfterBreak="0">
    <w:nsid w:val="4D394B15"/>
    <w:multiLevelType w:val="hybridMultilevel"/>
    <w:tmpl w:val="A49A36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F6568"/>
    <w:multiLevelType w:val="hybridMultilevel"/>
    <w:tmpl w:val="14CE9C42"/>
    <w:lvl w:ilvl="0" w:tplc="25E64E9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54B0C0A"/>
    <w:multiLevelType w:val="hybridMultilevel"/>
    <w:tmpl w:val="E97E0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77B87"/>
    <w:multiLevelType w:val="hybridMultilevel"/>
    <w:tmpl w:val="8C981852"/>
    <w:lvl w:ilvl="0" w:tplc="133AE38A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A7E9F"/>
    <w:multiLevelType w:val="hybridMultilevel"/>
    <w:tmpl w:val="E16801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3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FD"/>
    <w:rsid w:val="0000129F"/>
    <w:rsid w:val="00012518"/>
    <w:rsid w:val="00046D0B"/>
    <w:rsid w:val="000731C1"/>
    <w:rsid w:val="000752AC"/>
    <w:rsid w:val="000A43E4"/>
    <w:rsid w:val="000A7797"/>
    <w:rsid w:val="001235A8"/>
    <w:rsid w:val="00174429"/>
    <w:rsid w:val="0018511A"/>
    <w:rsid w:val="00207749"/>
    <w:rsid w:val="00250550"/>
    <w:rsid w:val="002A0132"/>
    <w:rsid w:val="002B7C99"/>
    <w:rsid w:val="00303EA5"/>
    <w:rsid w:val="003574D8"/>
    <w:rsid w:val="0036067A"/>
    <w:rsid w:val="003A4FA3"/>
    <w:rsid w:val="003D6915"/>
    <w:rsid w:val="00424B52"/>
    <w:rsid w:val="004948FA"/>
    <w:rsid w:val="005168EB"/>
    <w:rsid w:val="00521E7B"/>
    <w:rsid w:val="00552F2D"/>
    <w:rsid w:val="005624BE"/>
    <w:rsid w:val="0057065C"/>
    <w:rsid w:val="00575A8C"/>
    <w:rsid w:val="00582E61"/>
    <w:rsid w:val="00594567"/>
    <w:rsid w:val="0060413A"/>
    <w:rsid w:val="006224A4"/>
    <w:rsid w:val="006C3461"/>
    <w:rsid w:val="006F0CF1"/>
    <w:rsid w:val="00704B72"/>
    <w:rsid w:val="00706764"/>
    <w:rsid w:val="00752ECB"/>
    <w:rsid w:val="007A54C1"/>
    <w:rsid w:val="007E3433"/>
    <w:rsid w:val="00804051"/>
    <w:rsid w:val="00815D3B"/>
    <w:rsid w:val="00873673"/>
    <w:rsid w:val="00882D91"/>
    <w:rsid w:val="00883266"/>
    <w:rsid w:val="008C5EB1"/>
    <w:rsid w:val="009300E3"/>
    <w:rsid w:val="009672E8"/>
    <w:rsid w:val="009728FC"/>
    <w:rsid w:val="009A1530"/>
    <w:rsid w:val="009D5892"/>
    <w:rsid w:val="009E650C"/>
    <w:rsid w:val="009F0EB3"/>
    <w:rsid w:val="00A04D92"/>
    <w:rsid w:val="00A94A94"/>
    <w:rsid w:val="00AA2C9F"/>
    <w:rsid w:val="00AA5D1E"/>
    <w:rsid w:val="00AE2AF7"/>
    <w:rsid w:val="00AF0BFC"/>
    <w:rsid w:val="00AF2A58"/>
    <w:rsid w:val="00B01B6B"/>
    <w:rsid w:val="00B42FDA"/>
    <w:rsid w:val="00B51E38"/>
    <w:rsid w:val="00B81261"/>
    <w:rsid w:val="00B85DEB"/>
    <w:rsid w:val="00C064E2"/>
    <w:rsid w:val="00C30080"/>
    <w:rsid w:val="00C308B5"/>
    <w:rsid w:val="00CC6C16"/>
    <w:rsid w:val="00D4391D"/>
    <w:rsid w:val="00D867AE"/>
    <w:rsid w:val="00DD5420"/>
    <w:rsid w:val="00E90A75"/>
    <w:rsid w:val="00E90AD0"/>
    <w:rsid w:val="00E94192"/>
    <w:rsid w:val="00EB5270"/>
    <w:rsid w:val="00EC6DB3"/>
    <w:rsid w:val="00EE67BC"/>
    <w:rsid w:val="00F054FD"/>
    <w:rsid w:val="00F63474"/>
    <w:rsid w:val="00F67574"/>
    <w:rsid w:val="00F74228"/>
    <w:rsid w:val="00F90B5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1A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54FD"/>
    <w:pPr>
      <w:ind w:left="720"/>
      <w:contextualSpacing/>
    </w:pPr>
  </w:style>
  <w:style w:type="paragraph" w:styleId="Bezmezer">
    <w:name w:val="No Spacing"/>
    <w:uiPriority w:val="1"/>
    <w:qFormat/>
    <w:rsid w:val="003D6915"/>
    <w:pPr>
      <w:spacing w:after="0" w:line="240" w:lineRule="auto"/>
    </w:pPr>
  </w:style>
  <w:style w:type="paragraph" w:customStyle="1" w:styleId="left">
    <w:name w:val="left"/>
    <w:basedOn w:val="Normln"/>
    <w:rsid w:val="0055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lisenytext">
    <w:name w:val="odliseny_text"/>
    <w:basedOn w:val="Standardnpsmoodstavce"/>
    <w:rsid w:val="00552F2D"/>
  </w:style>
  <w:style w:type="paragraph" w:styleId="Zhlav">
    <w:name w:val="header"/>
    <w:basedOn w:val="Normln"/>
    <w:link w:val="ZhlavChar"/>
    <w:uiPriority w:val="99"/>
    <w:unhideWhenUsed/>
    <w:rsid w:val="0055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F2D"/>
  </w:style>
  <w:style w:type="paragraph" w:styleId="Zpat">
    <w:name w:val="footer"/>
    <w:basedOn w:val="Normln"/>
    <w:link w:val="ZpatChar"/>
    <w:uiPriority w:val="99"/>
    <w:unhideWhenUsed/>
    <w:rsid w:val="0055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2022-06-28T13:42:00Z</dcterms:created>
  <dcterms:modified xsi:type="dcterms:W3CDTF">2022-06-28T13:43:00Z</dcterms:modified>
</cp:coreProperties>
</file>